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A48" w14:textId="77777777" w:rsidR="00DE607A" w:rsidRPr="001B3688" w:rsidRDefault="009D4BF2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  <w:r>
        <w:rPr>
          <w:rFonts w:ascii="Arial" w:eastAsia="Arial" w:hAnsi="Arial" w:cs="Arial"/>
          <w:b/>
          <w:sz w:val="32"/>
          <w:lang w:val="pl-PL"/>
        </w:rPr>
        <w:t>INFORMACJE O PRODUKCIE</w:t>
      </w:r>
    </w:p>
    <w:p w14:paraId="0AAC6E0E" w14:textId="77777777" w:rsidR="00DE607A" w:rsidRPr="001B3688" w:rsidRDefault="00DE607A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</w:p>
    <w:p w14:paraId="1406D705" w14:textId="44A5CDEA" w:rsidR="00F24B64" w:rsidRPr="001B3688" w:rsidRDefault="00C34505" w:rsidP="00DE607A">
      <w:pPr>
        <w:widowControl w:val="0"/>
        <w:autoSpaceDE w:val="0"/>
        <w:autoSpaceDN w:val="0"/>
        <w:spacing w:before="233" w:after="0" w:line="309" w:lineRule="exact"/>
        <w:ind w:left="112"/>
        <w:rPr>
          <w:rFonts w:ascii="Arial" w:eastAsia="Arial" w:hAnsi="Arial" w:cs="Arial"/>
          <w:b/>
          <w:sz w:val="28"/>
          <w:lang w:val="pl-PL"/>
        </w:rPr>
      </w:pPr>
      <w:r>
        <w:rPr>
          <w:rFonts w:ascii="Arial" w:eastAsia="Arial" w:hAnsi="Arial" w:cs="Arial"/>
          <w:b/>
          <w:sz w:val="28"/>
          <w:lang w:val="pl-PL"/>
        </w:rPr>
        <w:t>Oralade</w:t>
      </w:r>
      <w:r w:rsidR="00AE789D">
        <w:rPr>
          <w:rFonts w:ascii="Arial" w:eastAsia="Arial" w:hAnsi="Arial" w:cs="Arial"/>
          <w:b/>
          <w:sz w:val="28"/>
          <w:lang w:val="pl-PL"/>
        </w:rPr>
        <w:t xml:space="preserve"> Hydrate</w:t>
      </w:r>
      <w:r>
        <w:rPr>
          <w:rFonts w:ascii="Arial" w:eastAsia="Arial" w:hAnsi="Arial" w:cs="Arial"/>
          <w:b/>
          <w:sz w:val="28"/>
          <w:lang w:val="pl-PL"/>
        </w:rPr>
        <w:t xml:space="preserve">+ </w:t>
      </w:r>
    </w:p>
    <w:p w14:paraId="65739CAD" w14:textId="69752116" w:rsidR="00F24B64" w:rsidRPr="001B3688" w:rsidRDefault="00C34505" w:rsidP="00DE607A">
      <w:pPr>
        <w:widowControl w:val="0"/>
        <w:autoSpaceDE w:val="0"/>
        <w:autoSpaceDN w:val="0"/>
        <w:spacing w:after="0" w:line="263" w:lineRule="exact"/>
        <w:ind w:left="112"/>
        <w:rPr>
          <w:rFonts w:ascii="Arial" w:eastAsia="Arial" w:hAnsi="Arial" w:cs="Arial"/>
          <w:sz w:val="24"/>
          <w:lang w:val="pl-PL"/>
        </w:rPr>
      </w:pPr>
      <w:r>
        <w:rPr>
          <w:rFonts w:ascii="Arial" w:eastAsia="Arial" w:hAnsi="Arial" w:cs="Arial"/>
          <w:sz w:val="24"/>
          <w:lang w:val="pl-PL"/>
        </w:rPr>
        <w:t>Płynna m</w:t>
      </w:r>
      <w:r w:rsidR="000E400B" w:rsidRPr="001B3688">
        <w:rPr>
          <w:rFonts w:ascii="Arial" w:eastAsia="Arial" w:hAnsi="Arial" w:cs="Arial"/>
          <w:sz w:val="24"/>
          <w:lang w:val="pl-PL"/>
        </w:rPr>
        <w:t xml:space="preserve">ieszanka paszowa </w:t>
      </w:r>
      <w:r w:rsidR="00D40C89">
        <w:rPr>
          <w:rFonts w:ascii="Arial" w:eastAsia="Arial" w:hAnsi="Arial" w:cs="Arial"/>
          <w:sz w:val="24"/>
          <w:lang w:val="pl-PL"/>
        </w:rPr>
        <w:t xml:space="preserve">dietetyczna </w:t>
      </w:r>
      <w:r w:rsidR="000E400B" w:rsidRPr="001B3688">
        <w:rPr>
          <w:rFonts w:ascii="Arial" w:eastAsia="Arial" w:hAnsi="Arial" w:cs="Arial"/>
          <w:sz w:val="24"/>
          <w:lang w:val="pl-PL"/>
        </w:rPr>
        <w:t xml:space="preserve"> dla</w:t>
      </w:r>
      <w:r w:rsidR="003B2DF3">
        <w:rPr>
          <w:rFonts w:ascii="Arial" w:eastAsia="Arial" w:hAnsi="Arial" w:cs="Arial"/>
          <w:sz w:val="24"/>
          <w:lang w:val="pl-PL"/>
        </w:rPr>
        <w:t xml:space="preserve"> psów </w:t>
      </w:r>
    </w:p>
    <w:p w14:paraId="1F4E8C17" w14:textId="77777777" w:rsidR="00F24B64" w:rsidRPr="001B3688" w:rsidRDefault="00F24B64" w:rsidP="00F24B64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23610FC5" w14:textId="77777777" w:rsidR="00F24B64" w:rsidRPr="001B3688" w:rsidRDefault="00572298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Wskazania żywieniowe</w:t>
      </w:r>
      <w:r w:rsidR="00F24B64" w:rsidRPr="001B3688">
        <w:rPr>
          <w:b/>
          <w:lang w:val="pl-PL"/>
        </w:rPr>
        <w:t xml:space="preserve">: </w:t>
      </w:r>
    </w:p>
    <w:p w14:paraId="5DA6C1FF" w14:textId="2FA2CD93" w:rsidR="00F24B64" w:rsidRPr="001B3688" w:rsidRDefault="00C34505" w:rsidP="00AE789D">
      <w:pPr>
        <w:pStyle w:val="BodyText"/>
        <w:spacing w:line="271" w:lineRule="auto"/>
        <w:ind w:left="111" w:right="261"/>
        <w:rPr>
          <w:lang w:val="pl-PL"/>
        </w:rPr>
      </w:pPr>
      <w:r w:rsidRPr="00C34505">
        <w:rPr>
          <w:lang w:val="pl-PL"/>
        </w:rPr>
        <w:t xml:space="preserve">Zawiera </w:t>
      </w:r>
      <w:r w:rsidR="00AE789D">
        <w:rPr>
          <w:lang w:val="pl-PL"/>
        </w:rPr>
        <w:t>odpowiednią ilość</w:t>
      </w:r>
      <w:r w:rsidRPr="00C34505">
        <w:rPr>
          <w:lang w:val="pl-PL"/>
        </w:rPr>
        <w:t xml:space="preserve"> elektrolitów, w tym sodu, potasu </w:t>
      </w:r>
      <w:r w:rsidR="00AE789D">
        <w:rPr>
          <w:lang w:val="pl-PL"/>
        </w:rPr>
        <w:t>oraz</w:t>
      </w:r>
      <w:r w:rsidRPr="00C34505">
        <w:rPr>
          <w:lang w:val="pl-PL"/>
        </w:rPr>
        <w:t xml:space="preserve"> łatwostrawn</w:t>
      </w:r>
      <w:r w:rsidR="00AE789D">
        <w:rPr>
          <w:lang w:val="pl-PL"/>
        </w:rPr>
        <w:t>e</w:t>
      </w:r>
      <w:r w:rsidRPr="00C34505">
        <w:rPr>
          <w:lang w:val="pl-PL"/>
        </w:rPr>
        <w:t xml:space="preserve"> cukr</w:t>
      </w:r>
      <w:r w:rsidR="00AE789D">
        <w:rPr>
          <w:lang w:val="pl-PL"/>
        </w:rPr>
        <w:t>y</w:t>
      </w:r>
      <w:r w:rsidRPr="00C34505">
        <w:rPr>
          <w:lang w:val="pl-PL"/>
        </w:rPr>
        <w:t>.</w:t>
      </w:r>
      <w:r w:rsidR="00DE4B62">
        <w:rPr>
          <w:lang w:val="pl-PL"/>
        </w:rPr>
        <w:t xml:space="preserve"> </w:t>
      </w:r>
    </w:p>
    <w:p w14:paraId="616D2DC6" w14:textId="77777777" w:rsidR="00F24B64" w:rsidRPr="001B3688" w:rsidRDefault="00F24B64" w:rsidP="00F24B6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481F27A" w14:textId="77777777" w:rsidR="00F24B64" w:rsidRPr="001B3688" w:rsidRDefault="00EF60D5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Gatun</w:t>
      </w:r>
      <w:r w:rsidR="008B558A">
        <w:rPr>
          <w:b/>
          <w:lang w:val="pl-PL"/>
        </w:rPr>
        <w:t>ki</w:t>
      </w:r>
      <w:r w:rsidRPr="001B3688">
        <w:rPr>
          <w:b/>
          <w:lang w:val="pl-PL"/>
        </w:rPr>
        <w:t xml:space="preserve"> docelow</w:t>
      </w:r>
      <w:r w:rsidR="008B558A">
        <w:rPr>
          <w:b/>
          <w:lang w:val="pl-PL"/>
        </w:rPr>
        <w:t>e</w:t>
      </w:r>
      <w:r w:rsidR="00F24B64" w:rsidRPr="001B3688">
        <w:rPr>
          <w:b/>
          <w:lang w:val="pl-PL"/>
        </w:rPr>
        <w:t xml:space="preserve">: </w:t>
      </w:r>
    </w:p>
    <w:p w14:paraId="783FFB39" w14:textId="4A9BEFE1" w:rsidR="00F24B64" w:rsidRPr="001B3688" w:rsidRDefault="008B558A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Psy</w:t>
      </w:r>
      <w:r w:rsidR="00F24B64" w:rsidRPr="001B3688">
        <w:rPr>
          <w:lang w:val="pl-PL"/>
        </w:rPr>
        <w:t>.</w:t>
      </w:r>
    </w:p>
    <w:p w14:paraId="4995AFCB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</w:p>
    <w:p w14:paraId="0E85E2C7" w14:textId="77777777" w:rsidR="00F24B64" w:rsidRPr="001B3688" w:rsidRDefault="00EF60D5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Zastosowanie</w:t>
      </w:r>
      <w:r w:rsidR="00F24B64" w:rsidRPr="001B3688">
        <w:rPr>
          <w:b/>
          <w:lang w:val="pl-PL"/>
        </w:rPr>
        <w:t xml:space="preserve">: </w:t>
      </w:r>
    </w:p>
    <w:p w14:paraId="4159B293" w14:textId="23F8BDF6" w:rsidR="00F24B64" w:rsidRPr="001B3688" w:rsidRDefault="00C34505" w:rsidP="00DE4B6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Do zmniejszenia</w:t>
      </w:r>
      <w:r w:rsidRPr="00C34505">
        <w:rPr>
          <w:lang w:val="pl-PL"/>
        </w:rPr>
        <w:t xml:space="preserve"> ostrych zaburzeń wchłaniania jelitowego. </w:t>
      </w:r>
      <w:r w:rsidR="00AE789D">
        <w:rPr>
          <w:lang w:val="pl-PL"/>
        </w:rPr>
        <w:t xml:space="preserve">Zalecany dla psów w następujących przypadkach: przed/po aktywności fizycznej, w przebiegu ostrej biegunki oraz w okresie rekonwalescencji, podczas upałów </w:t>
      </w:r>
      <w:r w:rsidR="007E1DCE">
        <w:rPr>
          <w:lang w:val="pl-PL"/>
        </w:rPr>
        <w:br/>
      </w:r>
      <w:r w:rsidR="00AE789D">
        <w:rPr>
          <w:lang w:val="pl-PL"/>
        </w:rPr>
        <w:t>i podróży, u starszych psów, podczas okresu okołoporodowego, przy odsadzaniu szczeniąt.</w:t>
      </w:r>
    </w:p>
    <w:p w14:paraId="292499C7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b/>
          <w:lang w:val="pl-PL"/>
        </w:rPr>
      </w:pPr>
    </w:p>
    <w:p w14:paraId="7C2C421A" w14:textId="77777777" w:rsidR="00F24B64" w:rsidRPr="001B3688" w:rsidRDefault="00E50352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Wskazówki dotyczące stosowania</w:t>
      </w:r>
      <w:r w:rsidR="00F24B64" w:rsidRPr="001B3688">
        <w:rPr>
          <w:b/>
          <w:lang w:val="pl-PL"/>
        </w:rPr>
        <w:t xml:space="preserve">: </w:t>
      </w:r>
    </w:p>
    <w:p w14:paraId="74971BE2" w14:textId="0D25BEEF" w:rsidR="00DE4B62" w:rsidRDefault="00DE4B62" w:rsidP="00DE4B62">
      <w:pPr>
        <w:pStyle w:val="BodyText"/>
        <w:spacing w:line="271" w:lineRule="auto"/>
        <w:ind w:left="111" w:right="261"/>
        <w:rPr>
          <w:b/>
          <w:lang w:val="pl-PL"/>
        </w:rPr>
      </w:pPr>
      <w:r w:rsidRPr="00DE4B62">
        <w:rPr>
          <w:lang w:val="pl-PL"/>
        </w:rPr>
        <w:t xml:space="preserve">Okres stosowania: 1 do 2 tygodni </w:t>
      </w:r>
      <w:r w:rsidR="00AE789D">
        <w:rPr>
          <w:lang w:val="pl-PL"/>
        </w:rPr>
        <w:t>w trakcie ponownego</w:t>
      </w:r>
      <w:r w:rsidRPr="00DE4B62">
        <w:rPr>
          <w:lang w:val="pl-PL"/>
        </w:rPr>
        <w:t xml:space="preserve"> wprowadzania karmy podstawowej. Nie</w:t>
      </w:r>
      <w:r w:rsidR="00AE789D">
        <w:rPr>
          <w:lang w:val="pl-PL"/>
        </w:rPr>
        <w:t>wykorzystaną</w:t>
      </w:r>
      <w:r w:rsidRPr="00DE4B62">
        <w:rPr>
          <w:lang w:val="pl-PL"/>
        </w:rPr>
        <w:t xml:space="preserve"> porcję należy wymienić po 12 godzinach.</w:t>
      </w:r>
      <w:r w:rsidRPr="00DE4B62">
        <w:rPr>
          <w:b/>
          <w:lang w:val="pl-PL"/>
        </w:rPr>
        <w:t xml:space="preserve"> </w:t>
      </w:r>
    </w:p>
    <w:p w14:paraId="7C1A9CA7" w14:textId="77777777" w:rsidR="007E1DCE" w:rsidRDefault="007E1DCE" w:rsidP="00DE4B62">
      <w:pPr>
        <w:pStyle w:val="BodyText"/>
        <w:spacing w:line="271" w:lineRule="auto"/>
        <w:ind w:left="111" w:right="261"/>
        <w:rPr>
          <w:b/>
          <w:lang w:val="pl-PL"/>
        </w:rPr>
      </w:pPr>
    </w:p>
    <w:p w14:paraId="4CDD0E1A" w14:textId="30FF836B" w:rsidR="008B558A" w:rsidRPr="008B558A" w:rsidRDefault="00E1520A" w:rsidP="00E50352">
      <w:pPr>
        <w:pStyle w:val="BodyText"/>
        <w:spacing w:line="271" w:lineRule="auto"/>
        <w:ind w:left="111" w:right="261"/>
        <w:rPr>
          <w:b/>
          <w:lang w:val="pl-PL"/>
        </w:rPr>
      </w:pPr>
      <w:r>
        <w:rPr>
          <w:b/>
          <w:lang w:val="pl-PL"/>
        </w:rPr>
        <w:t>Nawodnienie doustne</w:t>
      </w:r>
      <w:r w:rsidR="007E1DCE">
        <w:rPr>
          <w:b/>
          <w:lang w:val="pl-PL"/>
        </w:rPr>
        <w:t xml:space="preserve"> (podawać w misce)</w:t>
      </w:r>
      <w:r w:rsidR="008B558A" w:rsidRPr="008B558A">
        <w:rPr>
          <w:b/>
          <w:lang w:val="pl-PL"/>
        </w:rPr>
        <w:t>:</w:t>
      </w:r>
    </w:p>
    <w:p w14:paraId="5772D67B" w14:textId="6D94AED0" w:rsidR="008B558A" w:rsidRDefault="007E1DCE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Mały pies</w:t>
      </w:r>
      <w:r w:rsidR="00E1520A">
        <w:rPr>
          <w:lang w:val="pl-PL"/>
        </w:rPr>
        <w:t>/szczenię &lt;</w:t>
      </w:r>
      <w:r w:rsidR="008B558A">
        <w:rPr>
          <w:lang w:val="pl-PL"/>
        </w:rPr>
        <w:t xml:space="preserve"> </w:t>
      </w:r>
      <w:r w:rsidR="00E1520A">
        <w:rPr>
          <w:lang w:val="pl-PL"/>
        </w:rPr>
        <w:t>3</w:t>
      </w:r>
      <w:r w:rsidR="008B558A">
        <w:rPr>
          <w:lang w:val="pl-PL"/>
        </w:rPr>
        <w:t xml:space="preserve"> kg</w:t>
      </w:r>
      <w:r w:rsidR="000F266A">
        <w:rPr>
          <w:lang w:val="pl-PL"/>
        </w:rPr>
        <w:t xml:space="preserve"> </w:t>
      </w:r>
      <w:r w:rsidR="00E747EE">
        <w:rPr>
          <w:lang w:val="pl-PL"/>
        </w:rPr>
        <w:tab/>
      </w:r>
      <w:r w:rsidR="000F266A">
        <w:rPr>
          <w:lang w:val="pl-PL"/>
        </w:rPr>
        <w:t>50 ml/kg (</w:t>
      </w:r>
      <w:r w:rsidR="008B558A">
        <w:rPr>
          <w:lang w:val="pl-PL"/>
        </w:rPr>
        <w:t>1</w:t>
      </w:r>
      <w:r w:rsidR="000F266A">
        <w:rPr>
          <w:lang w:val="pl-PL"/>
        </w:rPr>
        <w:t>50</w:t>
      </w:r>
      <w:r w:rsidR="008B558A">
        <w:rPr>
          <w:lang w:val="pl-PL"/>
        </w:rPr>
        <w:t xml:space="preserve"> ml/dzień</w:t>
      </w:r>
      <w:r w:rsidR="000F266A">
        <w:rPr>
          <w:lang w:val="pl-PL"/>
        </w:rPr>
        <w:t>)</w:t>
      </w:r>
    </w:p>
    <w:p w14:paraId="6B9B211F" w14:textId="4FE37F45" w:rsidR="008B558A" w:rsidRDefault="007E1DCE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Średni</w:t>
      </w:r>
      <w:r w:rsidR="00E747EE">
        <w:rPr>
          <w:lang w:val="pl-PL"/>
        </w:rPr>
        <w:t xml:space="preserve"> pies</w:t>
      </w:r>
      <w:r w:rsidR="008B558A">
        <w:rPr>
          <w:lang w:val="pl-PL"/>
        </w:rPr>
        <w:t xml:space="preserve"> </w:t>
      </w:r>
      <w:r w:rsidR="00E747EE">
        <w:rPr>
          <w:lang w:val="pl-PL"/>
        </w:rPr>
        <w:t>&lt; 8</w:t>
      </w:r>
      <w:r w:rsidR="008B558A">
        <w:rPr>
          <w:lang w:val="pl-PL"/>
        </w:rPr>
        <w:t xml:space="preserve"> kg</w:t>
      </w:r>
      <w:r w:rsidR="00E747EE">
        <w:rPr>
          <w:lang w:val="pl-PL"/>
        </w:rPr>
        <w:t xml:space="preserve"> </w:t>
      </w:r>
      <w:r w:rsidR="00E747EE">
        <w:rPr>
          <w:lang w:val="pl-PL"/>
        </w:rPr>
        <w:tab/>
      </w:r>
      <w:r w:rsidR="00E747EE">
        <w:rPr>
          <w:lang w:val="pl-PL"/>
        </w:rPr>
        <w:tab/>
        <w:t>44 ml/kg (350 ml/dzień)</w:t>
      </w:r>
    </w:p>
    <w:p w14:paraId="39528671" w14:textId="379B1E68" w:rsidR="008B558A" w:rsidRDefault="007E1DCE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Duży</w:t>
      </w:r>
      <w:r w:rsidR="00E747EE">
        <w:rPr>
          <w:lang w:val="pl-PL"/>
        </w:rPr>
        <w:t xml:space="preserve"> pies</w:t>
      </w:r>
      <w:r w:rsidR="008B558A">
        <w:rPr>
          <w:lang w:val="pl-PL"/>
        </w:rPr>
        <w:t xml:space="preserve"> </w:t>
      </w:r>
      <w:r w:rsidR="00E747EE">
        <w:rPr>
          <w:lang w:val="pl-PL"/>
        </w:rPr>
        <w:t>&lt; 20</w:t>
      </w:r>
      <w:r w:rsidR="008B558A">
        <w:rPr>
          <w:lang w:val="pl-PL"/>
        </w:rPr>
        <w:t xml:space="preserve"> kg</w:t>
      </w:r>
      <w:r w:rsidR="00E747EE">
        <w:rPr>
          <w:lang w:val="pl-PL"/>
        </w:rPr>
        <w:t xml:space="preserve"> </w:t>
      </w:r>
      <w:r w:rsidR="00E747EE">
        <w:rPr>
          <w:lang w:val="pl-PL"/>
        </w:rPr>
        <w:tab/>
      </w:r>
      <w:r w:rsidR="00E747EE">
        <w:rPr>
          <w:lang w:val="pl-PL"/>
        </w:rPr>
        <w:tab/>
        <w:t>33 ml/kg (660 ml/dzień)</w:t>
      </w:r>
    </w:p>
    <w:p w14:paraId="2DFC7159" w14:textId="7ECC9845" w:rsidR="008B558A" w:rsidRDefault="007E1DCE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Olbrzymi</w:t>
      </w:r>
      <w:r w:rsidR="00E747EE">
        <w:rPr>
          <w:lang w:val="pl-PL"/>
        </w:rPr>
        <w:t xml:space="preserve"> pies &lt; 50 kg </w:t>
      </w:r>
      <w:r w:rsidR="00E747EE">
        <w:rPr>
          <w:lang w:val="pl-PL"/>
        </w:rPr>
        <w:tab/>
      </w:r>
      <w:r w:rsidR="00E747EE">
        <w:rPr>
          <w:lang w:val="pl-PL"/>
        </w:rPr>
        <w:tab/>
        <w:t>26 ml/kg (1320 ml/dzień)</w:t>
      </w:r>
    </w:p>
    <w:p w14:paraId="48952412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</w:p>
    <w:p w14:paraId="1C959DFC" w14:textId="77777777" w:rsidR="00F24B64" w:rsidRPr="001B3688" w:rsidRDefault="00EF60D5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</w:t>
      </w:r>
      <w:r w:rsidR="00F24B64" w:rsidRPr="001B3688">
        <w:rPr>
          <w:b/>
          <w:lang w:val="pl-PL"/>
        </w:rPr>
        <w:t xml:space="preserve">: </w:t>
      </w:r>
    </w:p>
    <w:p w14:paraId="0348D989" w14:textId="12EA0C2D" w:rsidR="00F24B64" w:rsidRDefault="00E747EE" w:rsidP="00E747EE">
      <w:pPr>
        <w:pStyle w:val="BodyText"/>
        <w:spacing w:line="271" w:lineRule="auto"/>
        <w:ind w:left="111" w:right="261"/>
        <w:rPr>
          <w:lang w:val="pl-PL"/>
        </w:rPr>
      </w:pPr>
      <w:r w:rsidRPr="00E747EE">
        <w:rPr>
          <w:lang w:val="pl-PL"/>
        </w:rPr>
        <w:t>Woda oczyszczona, monohydrat dekstrozy</w:t>
      </w:r>
      <w:r w:rsidR="007E1DCE">
        <w:rPr>
          <w:lang w:val="pl-PL"/>
        </w:rPr>
        <w:t xml:space="preserve"> 2,1%</w:t>
      </w:r>
      <w:r w:rsidRPr="00E747EE">
        <w:rPr>
          <w:lang w:val="pl-PL"/>
        </w:rPr>
        <w:t xml:space="preserve">,  chlorek  sodu,  chlorek  potasu,  fosforan  monosodowy, hydrolizat </w:t>
      </w:r>
      <w:r w:rsidR="007E1DCE">
        <w:rPr>
          <w:lang w:val="pl-PL"/>
        </w:rPr>
        <w:t>wątroby kurczaka, naturalne aromaty</w:t>
      </w:r>
      <w:r w:rsidRPr="00E747EE">
        <w:rPr>
          <w:lang w:val="pl-PL"/>
        </w:rPr>
        <w:t>.</w:t>
      </w:r>
    </w:p>
    <w:p w14:paraId="1CCE1F02" w14:textId="53120EB1" w:rsidR="00F24B64" w:rsidRPr="00C029FE" w:rsidRDefault="00C029FE" w:rsidP="00C029FE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br w:type="page"/>
      </w:r>
      <w:r w:rsidR="0082112D" w:rsidRPr="001B3688">
        <w:rPr>
          <w:b/>
          <w:lang w:val="pl-PL"/>
        </w:rPr>
        <w:lastRenderedPageBreak/>
        <w:t>Składniki</w:t>
      </w:r>
      <w:r w:rsidR="00260F82">
        <w:rPr>
          <w:b/>
          <w:lang w:val="pl-PL"/>
        </w:rPr>
        <w:t xml:space="preserve"> analityczne</w:t>
      </w:r>
      <w:r w:rsidR="00F24B64" w:rsidRPr="001B3688">
        <w:rPr>
          <w:b/>
          <w:lang w:val="pl-PL"/>
        </w:rPr>
        <w:t>:</w:t>
      </w:r>
    </w:p>
    <w:p w14:paraId="43EEC693" w14:textId="116503C0" w:rsidR="00E747EE" w:rsidRDefault="00E747EE" w:rsidP="00E747EE">
      <w:pPr>
        <w:pStyle w:val="BodyText"/>
        <w:spacing w:line="271" w:lineRule="auto"/>
        <w:ind w:left="111" w:right="261"/>
        <w:rPr>
          <w:lang w:val="pl-PL"/>
        </w:rPr>
      </w:pPr>
      <w:r w:rsidRPr="00E747EE">
        <w:rPr>
          <w:lang w:val="pl-PL"/>
        </w:rPr>
        <w:t xml:space="preserve">Białko surowe </w:t>
      </w:r>
      <w:r w:rsidR="009219DB">
        <w:rPr>
          <w:lang w:val="pl-PL"/>
        </w:rPr>
        <w:tab/>
      </w:r>
      <w:r w:rsidR="009219DB">
        <w:rPr>
          <w:lang w:val="pl-PL"/>
        </w:rPr>
        <w:tab/>
      </w:r>
      <w:r w:rsidR="009219DB">
        <w:rPr>
          <w:lang w:val="pl-PL"/>
        </w:rPr>
        <w:tab/>
      </w:r>
      <w:r w:rsidR="007E1DCE">
        <w:rPr>
          <w:lang w:val="pl-PL"/>
        </w:rPr>
        <w:t>0,3</w:t>
      </w:r>
      <w:r w:rsidRPr="00E747EE">
        <w:rPr>
          <w:lang w:val="pl-PL"/>
        </w:rPr>
        <w:t>%</w:t>
      </w:r>
      <w:r>
        <w:rPr>
          <w:lang w:val="pl-PL"/>
        </w:rPr>
        <w:br/>
        <w:t>T</w:t>
      </w:r>
      <w:r w:rsidRPr="00E747EE">
        <w:rPr>
          <w:lang w:val="pl-PL"/>
        </w:rPr>
        <w:t xml:space="preserve">łuszcz surowy </w:t>
      </w:r>
      <w:r w:rsidR="009219DB">
        <w:rPr>
          <w:lang w:val="pl-PL"/>
        </w:rPr>
        <w:tab/>
      </w:r>
      <w:r w:rsidR="009219DB">
        <w:rPr>
          <w:lang w:val="pl-PL"/>
        </w:rPr>
        <w:tab/>
      </w:r>
      <w:r w:rsidRPr="00E747EE">
        <w:rPr>
          <w:lang w:val="pl-PL"/>
        </w:rPr>
        <w:t>0,1%</w:t>
      </w:r>
    </w:p>
    <w:p w14:paraId="3679B68C" w14:textId="18D0FC30" w:rsidR="00E747EE" w:rsidRDefault="00E747EE" w:rsidP="00E747EE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W</w:t>
      </w:r>
      <w:r w:rsidRPr="00E747EE">
        <w:rPr>
          <w:lang w:val="pl-PL"/>
        </w:rPr>
        <w:t xml:space="preserve">łókno surowe </w:t>
      </w:r>
      <w:r w:rsidR="009219DB">
        <w:rPr>
          <w:lang w:val="pl-PL"/>
        </w:rPr>
        <w:tab/>
      </w:r>
      <w:r w:rsidR="009219DB">
        <w:rPr>
          <w:lang w:val="pl-PL"/>
        </w:rPr>
        <w:tab/>
      </w:r>
      <w:r w:rsidRPr="00E747EE">
        <w:rPr>
          <w:lang w:val="pl-PL"/>
        </w:rPr>
        <w:t>0,</w:t>
      </w:r>
      <w:r w:rsidR="007E1DCE">
        <w:rPr>
          <w:lang w:val="pl-PL"/>
        </w:rPr>
        <w:t>1</w:t>
      </w:r>
      <w:r w:rsidRPr="00E747EE">
        <w:rPr>
          <w:lang w:val="pl-PL"/>
        </w:rPr>
        <w:t>%</w:t>
      </w:r>
    </w:p>
    <w:p w14:paraId="0822094A" w14:textId="0B07BE20" w:rsidR="00E747EE" w:rsidRDefault="00E747EE" w:rsidP="00E747EE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W</w:t>
      </w:r>
      <w:r w:rsidRPr="00E747EE">
        <w:rPr>
          <w:lang w:val="pl-PL"/>
        </w:rPr>
        <w:t>ilg</w:t>
      </w:r>
      <w:r>
        <w:rPr>
          <w:lang w:val="pl-PL"/>
        </w:rPr>
        <w:t>o</w:t>
      </w:r>
      <w:r w:rsidRPr="00E747EE">
        <w:rPr>
          <w:lang w:val="pl-PL"/>
        </w:rPr>
        <w:t xml:space="preserve">tność </w:t>
      </w:r>
      <w:r w:rsidR="009219DB">
        <w:rPr>
          <w:lang w:val="pl-PL"/>
        </w:rPr>
        <w:tab/>
      </w:r>
      <w:r w:rsidR="009219DB">
        <w:rPr>
          <w:lang w:val="pl-PL"/>
        </w:rPr>
        <w:tab/>
      </w:r>
      <w:r w:rsidR="009219DB">
        <w:rPr>
          <w:lang w:val="pl-PL"/>
        </w:rPr>
        <w:tab/>
      </w:r>
      <w:r w:rsidRPr="00E747EE">
        <w:rPr>
          <w:lang w:val="pl-PL"/>
        </w:rPr>
        <w:t>96%</w:t>
      </w:r>
    </w:p>
    <w:p w14:paraId="0479C8DE" w14:textId="701AB71A" w:rsidR="00E747EE" w:rsidRDefault="00E747EE" w:rsidP="00E747EE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S</w:t>
      </w:r>
      <w:r w:rsidRPr="00E747EE">
        <w:rPr>
          <w:lang w:val="pl-PL"/>
        </w:rPr>
        <w:t xml:space="preserve">kładniki nieorganiczne </w:t>
      </w:r>
      <w:r w:rsidR="009219DB">
        <w:rPr>
          <w:lang w:val="pl-PL"/>
        </w:rPr>
        <w:tab/>
      </w:r>
      <w:r w:rsidRPr="00E747EE">
        <w:rPr>
          <w:lang w:val="pl-PL"/>
        </w:rPr>
        <w:t>0,5%</w:t>
      </w:r>
    </w:p>
    <w:p w14:paraId="061F48A1" w14:textId="2E6C5DCE" w:rsidR="00E747EE" w:rsidRPr="00D40C89" w:rsidRDefault="00E747EE" w:rsidP="00E747EE">
      <w:pPr>
        <w:pStyle w:val="BodyText"/>
        <w:spacing w:line="271" w:lineRule="auto"/>
        <w:ind w:left="111" w:right="261"/>
        <w:rPr>
          <w:lang w:val="en-GB"/>
        </w:rPr>
      </w:pPr>
      <w:r w:rsidRPr="00D40C89">
        <w:rPr>
          <w:lang w:val="en-GB"/>
        </w:rPr>
        <w:t xml:space="preserve">Potas </w:t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Pr="00D40C89">
        <w:rPr>
          <w:lang w:val="en-GB"/>
        </w:rPr>
        <w:t>0,0</w:t>
      </w:r>
      <w:r w:rsidR="007E1DCE">
        <w:rPr>
          <w:lang w:val="en-GB"/>
        </w:rPr>
        <w:t>7</w:t>
      </w:r>
      <w:r w:rsidRPr="00D40C89">
        <w:rPr>
          <w:lang w:val="en-GB"/>
        </w:rPr>
        <w:t>%</w:t>
      </w:r>
    </w:p>
    <w:p w14:paraId="5FC6B2DA" w14:textId="49A44EBB" w:rsidR="00E747EE" w:rsidRPr="00D40C89" w:rsidRDefault="00E747EE" w:rsidP="00E747EE">
      <w:pPr>
        <w:pStyle w:val="BodyText"/>
        <w:spacing w:line="271" w:lineRule="auto"/>
        <w:ind w:left="111" w:right="261"/>
        <w:rPr>
          <w:lang w:val="en-GB"/>
        </w:rPr>
      </w:pPr>
      <w:r w:rsidRPr="00D40C89">
        <w:rPr>
          <w:lang w:val="en-GB"/>
        </w:rPr>
        <w:t xml:space="preserve">Sód </w:t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Pr="00D40C89">
        <w:rPr>
          <w:lang w:val="en-GB"/>
        </w:rPr>
        <w:t>0,1</w:t>
      </w:r>
      <w:r w:rsidR="007E1DCE">
        <w:rPr>
          <w:lang w:val="en-GB"/>
        </w:rPr>
        <w:t>0</w:t>
      </w:r>
      <w:r w:rsidRPr="00D40C89">
        <w:rPr>
          <w:lang w:val="en-GB"/>
        </w:rPr>
        <w:t>%</w:t>
      </w:r>
    </w:p>
    <w:p w14:paraId="3C069BB2" w14:textId="09B40721" w:rsidR="00E747EE" w:rsidRPr="00D40C89" w:rsidRDefault="00E747EE" w:rsidP="00E747EE">
      <w:pPr>
        <w:pStyle w:val="BodyText"/>
        <w:spacing w:line="271" w:lineRule="auto"/>
        <w:ind w:left="111" w:right="261"/>
        <w:rPr>
          <w:lang w:val="en-GB"/>
        </w:rPr>
      </w:pPr>
      <w:r w:rsidRPr="00D40C89">
        <w:rPr>
          <w:lang w:val="en-GB"/>
        </w:rPr>
        <w:t xml:space="preserve">Chlorek </w:t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Pr="00D40C89">
        <w:rPr>
          <w:lang w:val="en-GB"/>
        </w:rPr>
        <w:t>0,20%</w:t>
      </w:r>
    </w:p>
    <w:p w14:paraId="603F9A83" w14:textId="5EBCDBAF" w:rsidR="00E747EE" w:rsidRPr="00D40C89" w:rsidRDefault="00E747EE" w:rsidP="00E747EE">
      <w:pPr>
        <w:pStyle w:val="BodyText"/>
        <w:spacing w:line="271" w:lineRule="auto"/>
        <w:ind w:left="111" w:right="261"/>
        <w:rPr>
          <w:lang w:val="en-GB"/>
        </w:rPr>
      </w:pPr>
      <w:r w:rsidRPr="00D40C89">
        <w:rPr>
          <w:lang w:val="en-GB"/>
        </w:rPr>
        <w:t xml:space="preserve">Fosfor </w:t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="009219DB" w:rsidRPr="00D40C89">
        <w:rPr>
          <w:lang w:val="en-GB"/>
        </w:rPr>
        <w:tab/>
      </w:r>
      <w:r w:rsidRPr="00D40C89">
        <w:rPr>
          <w:lang w:val="en-GB"/>
        </w:rPr>
        <w:t>0,02</w:t>
      </w:r>
      <w:r w:rsidR="007E1DCE">
        <w:rPr>
          <w:lang w:val="en-GB"/>
        </w:rPr>
        <w:t>6</w:t>
      </w:r>
      <w:r w:rsidRPr="00D40C89">
        <w:rPr>
          <w:lang w:val="en-GB"/>
        </w:rPr>
        <w:t>%</w:t>
      </w:r>
    </w:p>
    <w:p w14:paraId="11403E4C" w14:textId="4FD6902F" w:rsidR="009219DB" w:rsidRPr="00D40C89" w:rsidRDefault="009219DB" w:rsidP="00E747EE">
      <w:pPr>
        <w:pStyle w:val="BodyText"/>
        <w:spacing w:line="271" w:lineRule="auto"/>
        <w:ind w:left="111" w:right="261"/>
        <w:rPr>
          <w:lang w:val="en-GB"/>
        </w:rPr>
      </w:pPr>
      <w:r w:rsidRPr="00D40C89">
        <w:rPr>
          <w:lang w:val="en-GB"/>
        </w:rPr>
        <w:t>W</w:t>
      </w:r>
      <w:r w:rsidR="00E747EE" w:rsidRPr="00D40C89">
        <w:rPr>
          <w:lang w:val="en-GB"/>
        </w:rPr>
        <w:t xml:space="preserve">apń </w:t>
      </w:r>
      <w:r w:rsidRPr="00D40C89">
        <w:rPr>
          <w:lang w:val="en-GB"/>
        </w:rPr>
        <w:tab/>
      </w:r>
      <w:r w:rsidRPr="00D40C89">
        <w:rPr>
          <w:lang w:val="en-GB"/>
        </w:rPr>
        <w:tab/>
      </w:r>
      <w:r w:rsidRPr="00D40C89">
        <w:rPr>
          <w:lang w:val="en-GB"/>
        </w:rPr>
        <w:tab/>
      </w:r>
      <w:r w:rsidRPr="00D40C89">
        <w:rPr>
          <w:lang w:val="en-GB"/>
        </w:rPr>
        <w:tab/>
      </w:r>
      <w:r w:rsidR="00E747EE" w:rsidRPr="00D40C89">
        <w:rPr>
          <w:lang w:val="en-GB"/>
        </w:rPr>
        <w:t>0,006%</w:t>
      </w:r>
    </w:p>
    <w:p w14:paraId="37BAF342" w14:textId="7A008F36" w:rsidR="00F24B64" w:rsidRPr="001B3688" w:rsidRDefault="009219DB" w:rsidP="009219DB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Wartość energetyczna </w:t>
      </w:r>
      <w:r>
        <w:rPr>
          <w:lang w:val="pl-PL"/>
        </w:rPr>
        <w:tab/>
      </w:r>
      <w:r w:rsidR="00E747EE" w:rsidRPr="00E747EE">
        <w:rPr>
          <w:lang w:val="pl-PL"/>
        </w:rPr>
        <w:t>1</w:t>
      </w:r>
      <w:r w:rsidR="007E1DCE">
        <w:rPr>
          <w:lang w:val="pl-PL"/>
        </w:rPr>
        <w:t>1</w:t>
      </w:r>
      <w:r w:rsidR="00E747EE" w:rsidRPr="00E747EE">
        <w:rPr>
          <w:lang w:val="pl-PL"/>
        </w:rPr>
        <w:t xml:space="preserve"> kcal na 100 ml</w:t>
      </w:r>
    </w:p>
    <w:p w14:paraId="1A130172" w14:textId="77777777" w:rsidR="00F24B64" w:rsidRPr="001B3688" w:rsidRDefault="00F24B64" w:rsidP="009D4BF2">
      <w:pPr>
        <w:pStyle w:val="BodyText"/>
        <w:spacing w:line="271" w:lineRule="auto"/>
        <w:ind w:right="261"/>
        <w:rPr>
          <w:lang w:val="pl-PL"/>
        </w:rPr>
      </w:pPr>
    </w:p>
    <w:p w14:paraId="159523B5" w14:textId="067C4949" w:rsidR="00B8664A" w:rsidRPr="00D40C89" w:rsidRDefault="001B3688" w:rsidP="00D40C89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Dodatki w przeliczeniu na kg</w:t>
      </w:r>
      <w:r w:rsidR="00F24B64" w:rsidRPr="001B3688">
        <w:rPr>
          <w:b/>
          <w:lang w:val="pl-PL"/>
        </w:rPr>
        <w:t>:</w:t>
      </w:r>
    </w:p>
    <w:p w14:paraId="5C5EF0B1" w14:textId="77777777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 w:rsidRPr="008502F7">
        <w:rPr>
          <w:lang w:val="pl-PL"/>
        </w:rPr>
        <w:t xml:space="preserve">Dodatki  technologiczne  (1e):  </w:t>
      </w:r>
    </w:p>
    <w:p w14:paraId="39D81AE3" w14:textId="3D8B0C8F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G</w:t>
      </w:r>
      <w:r w:rsidRPr="008502F7">
        <w:rPr>
          <w:lang w:val="pl-PL"/>
        </w:rPr>
        <w:t xml:space="preserve">uma  ksantanowa  </w:t>
      </w:r>
      <w:r w:rsidR="007E1DCE">
        <w:rPr>
          <w:lang w:val="pl-PL"/>
        </w:rPr>
        <w:tab/>
      </w:r>
      <w:r w:rsidR="007E1DCE">
        <w:rPr>
          <w:lang w:val="pl-PL"/>
        </w:rPr>
        <w:tab/>
      </w:r>
      <w:r w:rsidRPr="008502F7">
        <w:rPr>
          <w:lang w:val="pl-PL"/>
        </w:rPr>
        <w:t>1.</w:t>
      </w:r>
      <w:r w:rsidR="007E1DCE">
        <w:rPr>
          <w:lang w:val="pl-PL"/>
        </w:rPr>
        <w:t>0</w:t>
      </w:r>
      <w:r w:rsidRPr="008502F7">
        <w:rPr>
          <w:lang w:val="pl-PL"/>
        </w:rPr>
        <w:t xml:space="preserve">00  mg  </w:t>
      </w:r>
    </w:p>
    <w:p w14:paraId="2931A0BF" w14:textId="77777777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 w:rsidRPr="008502F7">
        <w:rPr>
          <w:lang w:val="pl-PL"/>
        </w:rPr>
        <w:t xml:space="preserve">Dodatki  dietetyczne  (3c):  </w:t>
      </w:r>
    </w:p>
    <w:p w14:paraId="65E6AD5A" w14:textId="44FA8AC7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G</w:t>
      </w:r>
      <w:r w:rsidRPr="008502F7">
        <w:rPr>
          <w:lang w:val="pl-PL"/>
        </w:rPr>
        <w:t xml:space="preserve">licyna  </w:t>
      </w:r>
      <w:r w:rsidR="007E1DCE">
        <w:rPr>
          <w:lang w:val="pl-PL"/>
        </w:rPr>
        <w:tab/>
      </w:r>
      <w:r w:rsidR="007E1DCE">
        <w:rPr>
          <w:lang w:val="pl-PL"/>
        </w:rPr>
        <w:tab/>
      </w:r>
      <w:r w:rsidR="007E1DCE">
        <w:rPr>
          <w:lang w:val="pl-PL"/>
        </w:rPr>
        <w:tab/>
        <w:t>2</w:t>
      </w:r>
      <w:r w:rsidRPr="008502F7">
        <w:rPr>
          <w:lang w:val="pl-PL"/>
        </w:rPr>
        <w:t xml:space="preserve">.000  mg  </w:t>
      </w:r>
    </w:p>
    <w:p w14:paraId="4945DBB3" w14:textId="43CB3615" w:rsidR="008502F7" w:rsidRP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 w:rsidRPr="008502F7">
        <w:rPr>
          <w:lang w:val="pl-PL"/>
        </w:rPr>
        <w:t xml:space="preserve">Dodatki  zootechniczne  (4b): </w:t>
      </w:r>
    </w:p>
    <w:p w14:paraId="5BD109B5" w14:textId="573A777F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G</w:t>
      </w:r>
      <w:r w:rsidRPr="008502F7">
        <w:rPr>
          <w:lang w:val="pl-PL"/>
        </w:rPr>
        <w:t xml:space="preserve">alaktooligosacharyd </w:t>
      </w:r>
      <w:r w:rsidR="007E1DCE">
        <w:rPr>
          <w:lang w:val="pl-PL"/>
        </w:rPr>
        <w:tab/>
      </w:r>
      <w:r w:rsidR="007E1DCE">
        <w:rPr>
          <w:lang w:val="pl-PL"/>
        </w:rPr>
        <w:tab/>
      </w:r>
      <w:r w:rsidRPr="008502F7">
        <w:rPr>
          <w:lang w:val="pl-PL"/>
        </w:rPr>
        <w:t>1.000 mg</w:t>
      </w:r>
    </w:p>
    <w:p w14:paraId="0BBAB784" w14:textId="77777777" w:rsidR="00F24B64" w:rsidRPr="009D4BF2" w:rsidRDefault="00F24B64" w:rsidP="009D4BF2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151EFB1D" w14:textId="77777777" w:rsidR="00F24B64" w:rsidRPr="001B3688" w:rsidRDefault="0082112D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Opakowanie</w:t>
      </w:r>
      <w:r w:rsidR="00F24B64" w:rsidRPr="001B3688">
        <w:rPr>
          <w:b/>
          <w:lang w:val="pl-PL"/>
        </w:rPr>
        <w:t xml:space="preserve">: </w:t>
      </w:r>
    </w:p>
    <w:p w14:paraId="6094538C" w14:textId="495FD5CE" w:rsidR="00F24B64" w:rsidRDefault="008B558A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Butelka </w:t>
      </w:r>
      <w:r w:rsidR="003A1A60">
        <w:rPr>
          <w:lang w:val="pl-PL"/>
        </w:rPr>
        <w:t>5</w:t>
      </w:r>
      <w:r w:rsidR="008502F7">
        <w:rPr>
          <w:lang w:val="pl-PL"/>
        </w:rPr>
        <w:t>00</w:t>
      </w:r>
      <w:r>
        <w:rPr>
          <w:lang w:val="pl-PL"/>
        </w:rPr>
        <w:t xml:space="preserve"> ml</w:t>
      </w:r>
      <w:r w:rsidR="00F24B64" w:rsidRPr="001B3688">
        <w:rPr>
          <w:lang w:val="pl-PL"/>
        </w:rPr>
        <w:t>.</w:t>
      </w:r>
    </w:p>
    <w:p w14:paraId="6BB0F83F" w14:textId="7F3078FA" w:rsidR="008502F7" w:rsidRDefault="008502F7" w:rsidP="00DE607A">
      <w:pPr>
        <w:pStyle w:val="BodyText"/>
        <w:spacing w:line="271" w:lineRule="auto"/>
        <w:ind w:left="111" w:right="261"/>
        <w:rPr>
          <w:lang w:val="pl-PL"/>
        </w:rPr>
      </w:pPr>
    </w:p>
    <w:p w14:paraId="262C3C84" w14:textId="77777777" w:rsidR="008502F7" w:rsidRPr="002465F3" w:rsidRDefault="008502F7" w:rsidP="008502F7">
      <w:pPr>
        <w:pStyle w:val="BodyText"/>
        <w:spacing w:line="271" w:lineRule="auto"/>
        <w:ind w:left="111" w:right="261"/>
        <w:rPr>
          <w:b/>
          <w:lang w:val="pl-PL"/>
        </w:rPr>
      </w:pPr>
      <w:r w:rsidRPr="002465F3">
        <w:rPr>
          <w:b/>
          <w:lang w:val="pl-PL"/>
        </w:rPr>
        <w:t>Przechowywanie:</w:t>
      </w:r>
    </w:p>
    <w:p w14:paraId="019E04D6" w14:textId="06F3B555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 w:rsidRPr="008502F7">
        <w:rPr>
          <w:lang w:val="pl-PL"/>
        </w:rPr>
        <w:t xml:space="preserve">Po  otwarciu  przechowywać  w  lodówce.  Zużyć  w ciągu 3 dni od otwarcia lub zamrozić i użyć w ciągu </w:t>
      </w:r>
      <w:r w:rsidR="007E1DCE">
        <w:rPr>
          <w:lang w:val="pl-PL"/>
        </w:rPr>
        <w:br/>
      </w:r>
      <w:r w:rsidRPr="008502F7">
        <w:rPr>
          <w:lang w:val="pl-PL"/>
        </w:rPr>
        <w:t xml:space="preserve">12 miesięcy. Przechowywać w </w:t>
      </w:r>
      <w:r w:rsidR="00D40C89">
        <w:rPr>
          <w:lang w:val="pl-PL"/>
        </w:rPr>
        <w:t>temperaturze 15-25°C i suchym miejscu</w:t>
      </w:r>
      <w:r w:rsidRPr="008502F7">
        <w:rPr>
          <w:lang w:val="pl-PL"/>
        </w:rPr>
        <w:t xml:space="preserve">.  Chronić  przed  bezpośrednim  działaniem  promieni  słonecznych.  Płynna  mieszanka  paszowa </w:t>
      </w:r>
      <w:r w:rsidR="00D40C89">
        <w:rPr>
          <w:lang w:val="pl-PL"/>
        </w:rPr>
        <w:t>dietetyczna</w:t>
      </w:r>
      <w:r w:rsidRPr="008502F7">
        <w:rPr>
          <w:lang w:val="pl-PL"/>
        </w:rPr>
        <w:t>. Produkt nie jest przeznaczony do spożycia przez ludzi.</w:t>
      </w:r>
    </w:p>
    <w:p w14:paraId="4BE080DB" w14:textId="7EBC4120" w:rsid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</w:p>
    <w:p w14:paraId="171B543A" w14:textId="0919E91B" w:rsidR="008502F7" w:rsidRPr="00D40C89" w:rsidRDefault="008502F7" w:rsidP="008502F7">
      <w:pPr>
        <w:pStyle w:val="BodyText"/>
        <w:spacing w:line="271" w:lineRule="auto"/>
        <w:ind w:left="111" w:right="261"/>
        <w:rPr>
          <w:b/>
          <w:bCs/>
          <w:lang w:val="en-GB"/>
        </w:rPr>
      </w:pPr>
      <w:r w:rsidRPr="00D40C89">
        <w:rPr>
          <w:b/>
          <w:bCs/>
          <w:lang w:val="en-GB"/>
        </w:rPr>
        <w:t>Wytwórca:</w:t>
      </w:r>
    </w:p>
    <w:p w14:paraId="05485CFF" w14:textId="77777777" w:rsidR="008502F7" w:rsidRPr="008502F7" w:rsidRDefault="008502F7" w:rsidP="008502F7">
      <w:pPr>
        <w:pStyle w:val="BodyText"/>
        <w:spacing w:line="271" w:lineRule="auto"/>
        <w:ind w:left="111" w:right="261"/>
        <w:rPr>
          <w:lang w:val="en-GB"/>
        </w:rPr>
      </w:pPr>
      <w:r w:rsidRPr="008502F7">
        <w:rPr>
          <w:lang w:val="en-GB"/>
        </w:rPr>
        <w:t xml:space="preserve">Macahl Animal Health </w:t>
      </w:r>
    </w:p>
    <w:p w14:paraId="0B791BF1" w14:textId="40319563" w:rsidR="008502F7" w:rsidRDefault="008502F7" w:rsidP="008502F7">
      <w:pPr>
        <w:pStyle w:val="BodyText"/>
        <w:spacing w:line="271" w:lineRule="auto"/>
        <w:ind w:left="111" w:right="261"/>
        <w:rPr>
          <w:lang w:val="en-GB"/>
        </w:rPr>
      </w:pPr>
      <w:r w:rsidRPr="008502F7">
        <w:rPr>
          <w:lang w:val="en-GB"/>
        </w:rPr>
        <w:t xml:space="preserve">Ltd, 38 Corrigan Hill Rd </w:t>
      </w:r>
    </w:p>
    <w:p w14:paraId="3D1AA0E5" w14:textId="419B56F2" w:rsidR="008502F7" w:rsidRDefault="008502F7" w:rsidP="008502F7">
      <w:pPr>
        <w:pStyle w:val="BodyText"/>
        <w:spacing w:line="271" w:lineRule="auto"/>
        <w:ind w:left="111" w:right="261"/>
        <w:rPr>
          <w:lang w:val="en-GB"/>
        </w:rPr>
      </w:pPr>
      <w:r w:rsidRPr="008502F7">
        <w:rPr>
          <w:lang w:val="en-GB"/>
        </w:rPr>
        <w:t xml:space="preserve">Moy, Dungannon, Co Tyrone </w:t>
      </w:r>
    </w:p>
    <w:p w14:paraId="6E328BE6" w14:textId="77777777" w:rsidR="008502F7" w:rsidRPr="00D40C89" w:rsidRDefault="008502F7" w:rsidP="008502F7">
      <w:pPr>
        <w:pStyle w:val="BodyText"/>
        <w:spacing w:line="271" w:lineRule="auto"/>
        <w:ind w:left="111" w:right="261"/>
        <w:rPr>
          <w:lang w:val="en-GB"/>
        </w:rPr>
      </w:pPr>
      <w:r w:rsidRPr="00D40C89">
        <w:rPr>
          <w:lang w:val="en-GB"/>
        </w:rPr>
        <w:t>Irlandia Północna BT71 6SL</w:t>
      </w:r>
    </w:p>
    <w:p w14:paraId="4424658C" w14:textId="242DD989" w:rsidR="008502F7" w:rsidRPr="008502F7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 w:rsidRPr="008502F7">
        <w:rPr>
          <w:lang w:val="pl-PL"/>
        </w:rPr>
        <w:t xml:space="preserve">+44 (0) 2887 789245 </w:t>
      </w:r>
    </w:p>
    <w:p w14:paraId="42105BBE" w14:textId="0DFF34AA" w:rsidR="008502F7" w:rsidRPr="001B3688" w:rsidRDefault="008502F7" w:rsidP="008502F7">
      <w:pPr>
        <w:pStyle w:val="BodyText"/>
        <w:spacing w:line="271" w:lineRule="auto"/>
        <w:ind w:left="111" w:right="261"/>
        <w:rPr>
          <w:lang w:val="pl-PL"/>
        </w:rPr>
      </w:pPr>
      <w:r w:rsidRPr="008502F7">
        <w:rPr>
          <w:lang w:val="pl-PL"/>
        </w:rPr>
        <w:t>EC:GBNI/4025</w:t>
      </w:r>
    </w:p>
    <w:p w14:paraId="43199062" w14:textId="77777777" w:rsidR="00481807" w:rsidRPr="004117B8" w:rsidRDefault="00481807" w:rsidP="00E50352">
      <w:pPr>
        <w:pStyle w:val="BodyText"/>
        <w:spacing w:line="271" w:lineRule="auto"/>
        <w:ind w:right="261"/>
        <w:rPr>
          <w:lang w:val="pl-PL"/>
        </w:rPr>
      </w:pPr>
    </w:p>
    <w:p w14:paraId="4CDA7E5E" w14:textId="77777777" w:rsidR="008502F7" w:rsidRPr="008502F7" w:rsidRDefault="008502F7" w:rsidP="00DE607A">
      <w:pPr>
        <w:pStyle w:val="BodyText"/>
        <w:spacing w:line="271" w:lineRule="auto"/>
        <w:ind w:left="111" w:right="261"/>
        <w:rPr>
          <w:b/>
          <w:bCs/>
          <w:lang w:val="pl-PL"/>
        </w:rPr>
      </w:pPr>
      <w:r w:rsidRPr="008502F7">
        <w:rPr>
          <w:b/>
          <w:bCs/>
          <w:lang w:val="pl-PL"/>
        </w:rPr>
        <w:t>Dystrybutor:</w:t>
      </w:r>
    </w:p>
    <w:p w14:paraId="46C4E521" w14:textId="403859D1" w:rsidR="00481807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 xml:space="preserve">LIVISTO </w:t>
      </w:r>
      <w:r w:rsidR="00481807" w:rsidRPr="001B3688">
        <w:rPr>
          <w:lang w:val="pl-PL"/>
        </w:rPr>
        <w:t>Sp. z o.o.</w:t>
      </w:r>
    </w:p>
    <w:p w14:paraId="0A97018D" w14:textId="77777777" w:rsidR="00481807" w:rsidRPr="001B3688" w:rsidRDefault="00481807" w:rsidP="00DE607A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ul. Chwaszc</w:t>
      </w:r>
      <w:r w:rsidR="001B3688">
        <w:rPr>
          <w:lang w:val="pl-PL"/>
        </w:rPr>
        <w:t>z</w:t>
      </w:r>
      <w:r w:rsidRPr="001B3688">
        <w:rPr>
          <w:lang w:val="pl-PL"/>
        </w:rPr>
        <w:t>yńska 198a</w:t>
      </w:r>
    </w:p>
    <w:p w14:paraId="5E233A8A" w14:textId="77777777" w:rsidR="00481807" w:rsidRPr="001B3688" w:rsidRDefault="00481807" w:rsidP="009D4BF2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81-571 Gdynia</w:t>
      </w:r>
    </w:p>
    <w:p w14:paraId="0B670407" w14:textId="76CA7CE1" w:rsidR="00D15734" w:rsidRPr="001B3688" w:rsidRDefault="00F24B64" w:rsidP="00C029FE">
      <w:pPr>
        <w:pStyle w:val="BodyText"/>
        <w:spacing w:line="271" w:lineRule="auto"/>
        <w:ind w:left="111" w:right="261"/>
        <w:rPr>
          <w:lang w:val="pl-PL"/>
        </w:rPr>
      </w:pPr>
      <w:r w:rsidRPr="00107D5D">
        <w:sym w:font="Symbol" w:char="F061"/>
      </w:r>
      <w:r w:rsidR="001B3688" w:rsidRPr="001B3688">
        <w:rPr>
          <w:lang w:val="pl-PL"/>
        </w:rPr>
        <w:t>PL</w:t>
      </w:r>
      <w:r w:rsidR="001B3688">
        <w:rPr>
          <w:lang w:val="pl-PL"/>
        </w:rPr>
        <w:t xml:space="preserve"> 2262026p</w:t>
      </w:r>
    </w:p>
    <w:sectPr w:rsidR="00D15734" w:rsidRPr="001B3688" w:rsidSect="0042233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C5F4" w14:textId="77777777" w:rsidR="00B7470A" w:rsidRDefault="00B7470A">
      <w:r>
        <w:separator/>
      </w:r>
    </w:p>
  </w:endnote>
  <w:endnote w:type="continuationSeparator" w:id="0">
    <w:p w14:paraId="472B5A7E" w14:textId="77777777" w:rsidR="00B7470A" w:rsidRDefault="00B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39B" w14:textId="77777777" w:rsidR="00E50352" w:rsidRDefault="00E50352" w:rsidP="00422331">
    <w:pPr>
      <w:pStyle w:val="Footer"/>
      <w:spacing w:line="36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7968" behindDoc="0" locked="0" layoutInCell="1" allowOverlap="1" wp14:anchorId="26ADC274" wp14:editId="7309A9D7">
          <wp:simplePos x="0" y="0"/>
          <wp:positionH relativeFrom="column">
            <wp:posOffset>-181293</wp:posOffset>
          </wp:positionH>
          <wp:positionV relativeFrom="paragraph">
            <wp:posOffset>115570</wp:posOffset>
          </wp:positionV>
          <wp:extent cx="1634400" cy="4965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Claim_Office_R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49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7853B" w14:textId="77777777" w:rsidR="00E50352" w:rsidRDefault="00E50352" w:rsidP="00C44AB2">
    <w:pPr>
      <w:pStyle w:val="Footer"/>
      <w:spacing w:after="0" w:line="240" w:lineRule="auto"/>
      <w:ind w:left="4395" w:right="-569"/>
      <w:rPr>
        <w:rFonts w:ascii="Arial" w:hAnsi="Arial" w:cs="Arial"/>
        <w:color w:val="E1003A"/>
        <w:sz w:val="16"/>
        <w:szCs w:val="16"/>
        <w:lang w:val="en-US"/>
      </w:rPr>
    </w:pP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  <w:t>livisto.com</w:t>
    </w:r>
  </w:p>
  <w:p w14:paraId="719EECB1" w14:textId="77777777" w:rsidR="00E50352" w:rsidRPr="00422331" w:rsidRDefault="00E50352" w:rsidP="00422331">
    <w:pPr>
      <w:pStyle w:val="Footer"/>
      <w:spacing w:after="0" w:line="240" w:lineRule="auto"/>
      <w:jc w:val="right"/>
      <w:rPr>
        <w:rFonts w:ascii="Arial" w:hAnsi="Arial" w:cs="Arial"/>
        <w:color w:val="E1003A"/>
        <w:sz w:val="16"/>
        <w:szCs w:val="16"/>
      </w:rPr>
    </w:pPr>
  </w:p>
  <w:p w14:paraId="78EB2E58" w14:textId="77777777" w:rsidR="00E50352" w:rsidRPr="00422331" w:rsidRDefault="00260F82" w:rsidP="00FA23C5">
    <w:pPr>
      <w:pStyle w:val="Footer"/>
      <w:spacing w:after="0" w:line="240" w:lineRule="auto"/>
      <w:ind w:left="4395"/>
      <w:rPr>
        <w:rFonts w:ascii="Arial" w:hAnsi="Arial" w:cs="Arial"/>
        <w:color w:val="000000" w:themeColor="text1"/>
        <w:sz w:val="16"/>
        <w:szCs w:val="16"/>
      </w:rPr>
    </w:pPr>
    <w:r>
      <w:rPr>
        <w:rStyle w:val="PageNumber"/>
        <w:rFonts w:ascii="Arial" w:hAnsi="Arial" w:cs="Arial"/>
        <w:color w:val="000000" w:themeColor="text1"/>
        <w:sz w:val="16"/>
        <w:szCs w:val="16"/>
      </w:rPr>
      <w:t>Strona</w:t>
    </w:r>
    <w:r w:rsidR="00E50352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="000B2100">
      <w:rPr>
        <w:rStyle w:val="PageNumber"/>
        <w:rFonts w:ascii="Arial" w:hAnsi="Arial" w:cs="Arial"/>
        <w:noProof/>
        <w:color w:val="000000" w:themeColor="text1"/>
        <w:sz w:val="16"/>
        <w:szCs w:val="16"/>
      </w:rPr>
      <w:t>1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Style w:val="PageNumber"/>
        <w:rFonts w:ascii="Arial" w:hAnsi="Arial" w:cs="Arial"/>
        <w:color w:val="000000" w:themeColor="text1"/>
        <w:sz w:val="16"/>
        <w:szCs w:val="16"/>
      </w:rPr>
      <w:t>z</w:t>
    </w:r>
    <w:r w:rsidR="00E50352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="000B2100">
      <w:rPr>
        <w:rStyle w:val="PageNumber"/>
        <w:rFonts w:ascii="Arial" w:hAnsi="Arial" w:cs="Arial"/>
        <w:noProof/>
        <w:color w:val="000000" w:themeColor="text1"/>
        <w:sz w:val="16"/>
        <w:szCs w:val="16"/>
      </w:rPr>
      <w:t>2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D3A6" w14:textId="77777777" w:rsidR="00B7470A" w:rsidRDefault="00B7470A">
      <w:r>
        <w:separator/>
      </w:r>
    </w:p>
  </w:footnote>
  <w:footnote w:type="continuationSeparator" w:id="0">
    <w:p w14:paraId="340B03B3" w14:textId="77777777" w:rsidR="00B7470A" w:rsidRDefault="00B7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B6F5" w14:textId="77777777" w:rsidR="00E50352" w:rsidRDefault="00B7470A">
    <w:pPr>
      <w:pStyle w:val="Header"/>
    </w:pPr>
    <w:r>
      <w:rPr>
        <w:noProof/>
      </w:rPr>
      <w:pict w14:anchorId="740D5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0" o:spid="_x0000_s2050" type="#_x0000_t136" style="position:absolute;margin-left:0;margin-top:0;width:403.2pt;height:116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D32" w14:textId="77777777" w:rsidR="00E50352" w:rsidRDefault="00E50352" w:rsidP="00422331">
    <w:pPr>
      <w:pStyle w:val="Header"/>
      <w:spacing w:after="0" w:line="240" w:lineRule="auto"/>
      <w:ind w:left="-284"/>
    </w:pPr>
    <w:r>
      <w:rPr>
        <w:noProof/>
        <w:lang w:val="de-DE" w:eastAsia="de-DE"/>
      </w:rPr>
      <w:drawing>
        <wp:inline distT="0" distB="0" distL="0" distR="0" wp14:anchorId="3FC61AAE" wp14:editId="2DFA5742">
          <wp:extent cx="1635544" cy="10515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Logo_Office_R_Red-S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09" cy="105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617C" w14:textId="77777777" w:rsidR="00E50352" w:rsidRPr="00422331" w:rsidRDefault="00B7470A" w:rsidP="00422331">
    <w:pPr>
      <w:pStyle w:val="Header"/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 w14:anchorId="77F25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51" type="#_x0000_t136" style="position:absolute;margin-left:0;margin-top:0;width:403.2pt;height:116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7C63" w14:textId="77777777" w:rsidR="00E50352" w:rsidRDefault="00B7470A">
    <w:pPr>
      <w:pStyle w:val="Header"/>
    </w:pPr>
    <w:r>
      <w:rPr>
        <w:noProof/>
      </w:rPr>
      <w:pict w14:anchorId="54C58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69" o:spid="_x0000_s2049" type="#_x0000_t136" style="position:absolute;margin-left:0;margin-top:0;width:403.2pt;height:116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B14D0"/>
    <w:multiLevelType w:val="hybridMultilevel"/>
    <w:tmpl w:val="63DA14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2"/>
    <w:rsid w:val="00050F48"/>
    <w:rsid w:val="000B2100"/>
    <w:rsid w:val="000C2D25"/>
    <w:rsid w:val="000C719F"/>
    <w:rsid w:val="000E400B"/>
    <w:rsid w:val="000E40F1"/>
    <w:rsid w:val="000F266A"/>
    <w:rsid w:val="00132B44"/>
    <w:rsid w:val="001704CE"/>
    <w:rsid w:val="001811C4"/>
    <w:rsid w:val="00186378"/>
    <w:rsid w:val="001B3688"/>
    <w:rsid w:val="001E7FDB"/>
    <w:rsid w:val="001F681D"/>
    <w:rsid w:val="00202052"/>
    <w:rsid w:val="00260F82"/>
    <w:rsid w:val="002E7A35"/>
    <w:rsid w:val="002F7136"/>
    <w:rsid w:val="00301A71"/>
    <w:rsid w:val="00331369"/>
    <w:rsid w:val="00331E3C"/>
    <w:rsid w:val="003647FD"/>
    <w:rsid w:val="003A1A60"/>
    <w:rsid w:val="003B1113"/>
    <w:rsid w:val="003B2DF3"/>
    <w:rsid w:val="003B576F"/>
    <w:rsid w:val="003C0CF9"/>
    <w:rsid w:val="003F7F70"/>
    <w:rsid w:val="004117B8"/>
    <w:rsid w:val="00422331"/>
    <w:rsid w:val="00481807"/>
    <w:rsid w:val="004958EC"/>
    <w:rsid w:val="004C3A7E"/>
    <w:rsid w:val="00566114"/>
    <w:rsid w:val="00572298"/>
    <w:rsid w:val="0059179B"/>
    <w:rsid w:val="00594C2C"/>
    <w:rsid w:val="00630036"/>
    <w:rsid w:val="0066171A"/>
    <w:rsid w:val="006A749B"/>
    <w:rsid w:val="006A7D13"/>
    <w:rsid w:val="006B33B7"/>
    <w:rsid w:val="0076088A"/>
    <w:rsid w:val="0076549D"/>
    <w:rsid w:val="007B2204"/>
    <w:rsid w:val="007B4D71"/>
    <w:rsid w:val="007C355D"/>
    <w:rsid w:val="007E1DCE"/>
    <w:rsid w:val="007F232E"/>
    <w:rsid w:val="008171C3"/>
    <w:rsid w:val="0082112D"/>
    <w:rsid w:val="00842721"/>
    <w:rsid w:val="008502F7"/>
    <w:rsid w:val="008549BE"/>
    <w:rsid w:val="008625BF"/>
    <w:rsid w:val="00873952"/>
    <w:rsid w:val="0087620C"/>
    <w:rsid w:val="0087697D"/>
    <w:rsid w:val="008B558A"/>
    <w:rsid w:val="008F7512"/>
    <w:rsid w:val="009119E1"/>
    <w:rsid w:val="009219DB"/>
    <w:rsid w:val="009C7FDC"/>
    <w:rsid w:val="009D4BF2"/>
    <w:rsid w:val="009D5555"/>
    <w:rsid w:val="00A040C5"/>
    <w:rsid w:val="00A1116B"/>
    <w:rsid w:val="00A903A3"/>
    <w:rsid w:val="00A94744"/>
    <w:rsid w:val="00AE1205"/>
    <w:rsid w:val="00AE789D"/>
    <w:rsid w:val="00AF5976"/>
    <w:rsid w:val="00B11AAC"/>
    <w:rsid w:val="00B60DCE"/>
    <w:rsid w:val="00B7470A"/>
    <w:rsid w:val="00B802B5"/>
    <w:rsid w:val="00B8664A"/>
    <w:rsid w:val="00B90204"/>
    <w:rsid w:val="00B94C0A"/>
    <w:rsid w:val="00BB2F0E"/>
    <w:rsid w:val="00BE2F4E"/>
    <w:rsid w:val="00BE7DC0"/>
    <w:rsid w:val="00C029FE"/>
    <w:rsid w:val="00C34505"/>
    <w:rsid w:val="00C44AB2"/>
    <w:rsid w:val="00CA53B2"/>
    <w:rsid w:val="00CC0200"/>
    <w:rsid w:val="00D00A33"/>
    <w:rsid w:val="00D121CF"/>
    <w:rsid w:val="00D15734"/>
    <w:rsid w:val="00D40C89"/>
    <w:rsid w:val="00D521B2"/>
    <w:rsid w:val="00DE4B62"/>
    <w:rsid w:val="00DE607A"/>
    <w:rsid w:val="00E1520A"/>
    <w:rsid w:val="00E4388C"/>
    <w:rsid w:val="00E50352"/>
    <w:rsid w:val="00E747EE"/>
    <w:rsid w:val="00EC5CA2"/>
    <w:rsid w:val="00EF60D5"/>
    <w:rsid w:val="00F1135D"/>
    <w:rsid w:val="00F24B64"/>
    <w:rsid w:val="00F75072"/>
    <w:rsid w:val="00FA23C5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2020A7"/>
  <w15:docId w15:val="{63ACC82C-CBDD-44F1-B213-C84CD95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AAC"/>
    <w:pPr>
      <w:spacing w:after="160" w:line="259" w:lineRule="auto"/>
    </w:pPr>
    <w:rPr>
      <w:rFonts w:asciiTheme="minorHAnsi" w:hAnsi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1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71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6114"/>
  </w:style>
  <w:style w:type="paragraph" w:styleId="NoSpacing">
    <w:name w:val="No Spacing"/>
    <w:uiPriority w:val="1"/>
    <w:qFormat/>
    <w:rsid w:val="00B11AAC"/>
    <w:rPr>
      <w:rFonts w:asciiTheme="minorHAnsi" w:hAnsi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4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331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link w:val="SubtitleChar"/>
    <w:qFormat/>
    <w:rsid w:val="00F24B64"/>
    <w:pPr>
      <w:spacing w:after="0" w:line="240" w:lineRule="auto"/>
      <w:jc w:val="center"/>
    </w:pPr>
    <w:rPr>
      <w:rFonts w:ascii="Arial" w:hAnsi="Arial" w:cs="Arial"/>
      <w:b/>
      <w:bCs/>
      <w:spacing w:val="-2"/>
      <w:sz w:val="4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F24B64"/>
    <w:rPr>
      <w:rFonts w:ascii="Arial" w:hAnsi="Arial" w:cs="Arial"/>
      <w:b/>
      <w:bCs/>
      <w:spacing w:val="-2"/>
      <w:sz w:val="40"/>
      <w:lang w:val="es-ES_tradnl" w:eastAsia="es-ES"/>
    </w:rPr>
  </w:style>
  <w:style w:type="paragraph" w:styleId="BodyText">
    <w:name w:val="Body Text"/>
    <w:basedOn w:val="Normal"/>
    <w:link w:val="BodyTextChar"/>
    <w:uiPriority w:val="1"/>
    <w:qFormat/>
    <w:rsid w:val="00DE6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607A"/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21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1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12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112D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AGRAVIS Raiffeisen AG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Beckmann</dc:creator>
  <cp:lastModifiedBy>Katarzyna Lbik</cp:lastModifiedBy>
  <cp:revision>20</cp:revision>
  <cp:lastPrinted>2020-02-11T10:14:00Z</cp:lastPrinted>
  <dcterms:created xsi:type="dcterms:W3CDTF">2018-02-19T12:07:00Z</dcterms:created>
  <dcterms:modified xsi:type="dcterms:W3CDTF">2021-06-30T06:32:00Z</dcterms:modified>
</cp:coreProperties>
</file>