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A7750" w14:textId="77777777" w:rsidR="00DE607A" w:rsidRPr="001B3688" w:rsidRDefault="009D4BF2" w:rsidP="00DE607A">
      <w:pPr>
        <w:widowControl w:val="0"/>
        <w:autoSpaceDE w:val="0"/>
        <w:autoSpaceDN w:val="0"/>
        <w:spacing w:before="161" w:after="0" w:line="240" w:lineRule="auto"/>
        <w:ind w:left="112"/>
        <w:rPr>
          <w:rFonts w:ascii="Arial" w:eastAsia="Arial" w:hAnsi="Arial" w:cs="Arial"/>
          <w:b/>
          <w:sz w:val="32"/>
          <w:lang w:val="pl-PL"/>
        </w:rPr>
      </w:pPr>
      <w:r>
        <w:rPr>
          <w:rFonts w:ascii="Arial" w:eastAsia="Arial" w:hAnsi="Arial" w:cs="Arial"/>
          <w:b/>
          <w:sz w:val="32"/>
          <w:lang w:val="pl-PL"/>
        </w:rPr>
        <w:t>INFORMACJE O PRODUKCIE</w:t>
      </w:r>
    </w:p>
    <w:p w14:paraId="3BD02C6D" w14:textId="77777777" w:rsidR="00DE607A" w:rsidRPr="001B3688" w:rsidRDefault="00DE607A" w:rsidP="00DE607A">
      <w:pPr>
        <w:widowControl w:val="0"/>
        <w:autoSpaceDE w:val="0"/>
        <w:autoSpaceDN w:val="0"/>
        <w:spacing w:before="161" w:after="0" w:line="240" w:lineRule="auto"/>
        <w:ind w:left="112"/>
        <w:rPr>
          <w:rFonts w:ascii="Arial" w:eastAsia="Arial" w:hAnsi="Arial" w:cs="Arial"/>
          <w:b/>
          <w:sz w:val="32"/>
          <w:lang w:val="pl-PL"/>
        </w:rPr>
      </w:pPr>
    </w:p>
    <w:p w14:paraId="3C452ECF" w14:textId="77777777" w:rsidR="00F24B64" w:rsidRPr="001B3688" w:rsidRDefault="00B97151" w:rsidP="00DE607A">
      <w:pPr>
        <w:widowControl w:val="0"/>
        <w:autoSpaceDE w:val="0"/>
        <w:autoSpaceDN w:val="0"/>
        <w:spacing w:before="233" w:after="0" w:line="309" w:lineRule="exact"/>
        <w:ind w:left="112"/>
        <w:rPr>
          <w:rFonts w:ascii="Arial" w:eastAsia="Arial" w:hAnsi="Arial" w:cs="Arial"/>
          <w:b/>
          <w:sz w:val="28"/>
          <w:lang w:val="pl-PL"/>
        </w:rPr>
      </w:pPr>
      <w:r>
        <w:rPr>
          <w:rFonts w:ascii="Arial" w:eastAsia="Arial" w:hAnsi="Arial" w:cs="Arial"/>
          <w:b/>
          <w:sz w:val="28"/>
          <w:lang w:val="pl-PL"/>
        </w:rPr>
        <w:t xml:space="preserve">DERBYMED </w:t>
      </w:r>
      <w:r w:rsidR="00FD1FE8">
        <w:rPr>
          <w:rFonts w:ascii="Arial" w:eastAsia="Arial" w:hAnsi="Arial" w:cs="Arial"/>
          <w:b/>
          <w:sz w:val="28"/>
          <w:lang w:val="pl-PL"/>
        </w:rPr>
        <w:t>MOBILITY HCC</w:t>
      </w:r>
    </w:p>
    <w:p w14:paraId="4521938A" w14:textId="77777777" w:rsidR="00F24B64" w:rsidRPr="001B3688" w:rsidRDefault="00E92D33" w:rsidP="00DE607A">
      <w:pPr>
        <w:widowControl w:val="0"/>
        <w:autoSpaceDE w:val="0"/>
        <w:autoSpaceDN w:val="0"/>
        <w:spacing w:after="0" w:line="263" w:lineRule="exact"/>
        <w:ind w:left="112"/>
        <w:rPr>
          <w:rFonts w:ascii="Arial" w:eastAsia="Arial" w:hAnsi="Arial" w:cs="Arial"/>
          <w:sz w:val="24"/>
          <w:lang w:val="pl-PL"/>
        </w:rPr>
      </w:pPr>
      <w:r>
        <w:rPr>
          <w:rFonts w:ascii="Arial" w:eastAsia="Arial" w:hAnsi="Arial" w:cs="Arial"/>
          <w:sz w:val="24"/>
          <w:lang w:val="pl-PL"/>
        </w:rPr>
        <w:t>Płynna</w:t>
      </w:r>
      <w:r w:rsidR="000E400B" w:rsidRPr="001B3688">
        <w:rPr>
          <w:rFonts w:ascii="Arial" w:eastAsia="Arial" w:hAnsi="Arial" w:cs="Arial"/>
          <w:sz w:val="24"/>
          <w:lang w:val="pl-PL"/>
        </w:rPr>
        <w:t xml:space="preserve"> mieszanka paszowa uzupełniająca dla k</w:t>
      </w:r>
      <w:r>
        <w:rPr>
          <w:rFonts w:ascii="Arial" w:eastAsia="Arial" w:hAnsi="Arial" w:cs="Arial"/>
          <w:sz w:val="24"/>
          <w:lang w:val="pl-PL"/>
        </w:rPr>
        <w:t>oni</w:t>
      </w:r>
      <w:r w:rsidR="00FD1FE8">
        <w:rPr>
          <w:rFonts w:ascii="Arial" w:eastAsia="Arial" w:hAnsi="Arial" w:cs="Arial"/>
          <w:sz w:val="24"/>
          <w:lang w:val="pl-PL"/>
        </w:rPr>
        <w:t xml:space="preserve"> aktywnych oraz w okresie regeneracji</w:t>
      </w:r>
    </w:p>
    <w:p w14:paraId="3425F4E4" w14:textId="77777777" w:rsidR="00F24B64" w:rsidRPr="001B3688" w:rsidRDefault="00F24B64" w:rsidP="00F24B64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F30ADEA" w14:textId="77777777" w:rsidR="0061743D" w:rsidRPr="001B3688" w:rsidRDefault="0061743D" w:rsidP="0061743D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 xml:space="preserve">Wskazania żywieniowe: </w:t>
      </w:r>
    </w:p>
    <w:p w14:paraId="798CB0BD" w14:textId="77777777" w:rsidR="0061743D" w:rsidRDefault="0061743D" w:rsidP="0061743D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Suplementacja kwasu hialuronowego oraz siarczanu chondroityny</w:t>
      </w:r>
      <w:r w:rsidRPr="001B3688">
        <w:rPr>
          <w:lang w:val="pl-PL"/>
        </w:rPr>
        <w:t xml:space="preserve">. </w:t>
      </w:r>
    </w:p>
    <w:p w14:paraId="25652E7C" w14:textId="77777777" w:rsidR="0061743D" w:rsidRPr="001B3688" w:rsidRDefault="0061743D" w:rsidP="0061743D">
      <w:pPr>
        <w:pStyle w:val="Tekstpodstawowy"/>
        <w:spacing w:line="271" w:lineRule="auto"/>
        <w:ind w:left="111" w:right="261"/>
        <w:rPr>
          <w:lang w:val="pl-PL"/>
        </w:rPr>
      </w:pPr>
    </w:p>
    <w:p w14:paraId="35B50D36" w14:textId="77777777" w:rsidR="00F24B64" w:rsidRPr="001B3688" w:rsidRDefault="00EF60D5" w:rsidP="00DE607A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Gatunek docelowy</w:t>
      </w:r>
      <w:r w:rsidR="00F24B64" w:rsidRPr="001B3688">
        <w:rPr>
          <w:b/>
          <w:lang w:val="pl-PL"/>
        </w:rPr>
        <w:t xml:space="preserve">: </w:t>
      </w:r>
    </w:p>
    <w:p w14:paraId="7DC89300" w14:textId="77777777" w:rsidR="00F24B64" w:rsidRPr="001B3688" w:rsidRDefault="00E92D33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Konie</w:t>
      </w:r>
      <w:r w:rsidR="00F24B64" w:rsidRPr="001B3688">
        <w:rPr>
          <w:lang w:val="pl-PL"/>
        </w:rPr>
        <w:t>.</w:t>
      </w:r>
    </w:p>
    <w:p w14:paraId="12BC64A8" w14:textId="77777777" w:rsidR="00F24B64" w:rsidRPr="001B3688" w:rsidRDefault="00F24B64" w:rsidP="00DE607A">
      <w:pPr>
        <w:pStyle w:val="Tekstpodstawowy"/>
        <w:spacing w:line="271" w:lineRule="auto"/>
        <w:ind w:left="111" w:right="261"/>
        <w:rPr>
          <w:lang w:val="pl-PL"/>
        </w:rPr>
      </w:pPr>
    </w:p>
    <w:p w14:paraId="606E4C08" w14:textId="77777777" w:rsidR="00F24B64" w:rsidRPr="001B3688" w:rsidRDefault="00EF60D5" w:rsidP="00DE607A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Zastosowanie</w:t>
      </w:r>
      <w:r w:rsidR="00F24B64" w:rsidRPr="001B3688">
        <w:rPr>
          <w:b/>
          <w:lang w:val="pl-PL"/>
        </w:rPr>
        <w:t xml:space="preserve">: </w:t>
      </w:r>
    </w:p>
    <w:p w14:paraId="0267C84B" w14:textId="77777777" w:rsidR="00F24B64" w:rsidRPr="001B3688" w:rsidRDefault="00CD031D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Do</w:t>
      </w:r>
      <w:r w:rsidR="00FD1FE8">
        <w:rPr>
          <w:lang w:val="pl-PL"/>
        </w:rPr>
        <w:t xml:space="preserve"> wspomagani</w:t>
      </w:r>
      <w:r>
        <w:rPr>
          <w:lang w:val="pl-PL"/>
        </w:rPr>
        <w:t>a</w:t>
      </w:r>
      <w:bookmarkStart w:id="0" w:name="_GoBack"/>
      <w:bookmarkEnd w:id="0"/>
      <w:r w:rsidR="00EE359F">
        <w:rPr>
          <w:lang w:val="pl-PL"/>
        </w:rPr>
        <w:t xml:space="preserve"> funkcjonowania</w:t>
      </w:r>
      <w:r w:rsidR="00FD1FE8">
        <w:rPr>
          <w:lang w:val="pl-PL"/>
        </w:rPr>
        <w:t xml:space="preserve"> stawów</w:t>
      </w:r>
      <w:r w:rsidR="00F24B64" w:rsidRPr="001B3688">
        <w:rPr>
          <w:lang w:val="pl-PL"/>
        </w:rPr>
        <w:t>.</w:t>
      </w:r>
    </w:p>
    <w:p w14:paraId="627BA29C" w14:textId="77777777" w:rsidR="00F24B64" w:rsidRPr="001B3688" w:rsidRDefault="00F24B64" w:rsidP="00DE607A">
      <w:pPr>
        <w:pStyle w:val="Tekstpodstawowy"/>
        <w:spacing w:line="271" w:lineRule="auto"/>
        <w:ind w:left="111" w:right="261"/>
        <w:rPr>
          <w:b/>
          <w:lang w:val="pl-PL"/>
        </w:rPr>
      </w:pPr>
    </w:p>
    <w:p w14:paraId="3C1A31D0" w14:textId="77777777" w:rsidR="00F24B64" w:rsidRPr="001B3688" w:rsidRDefault="00E50352" w:rsidP="00DE607A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Wskazówki dotyczące stosowania</w:t>
      </w:r>
      <w:r w:rsidR="00F24B64" w:rsidRPr="001B3688">
        <w:rPr>
          <w:b/>
          <w:lang w:val="pl-PL"/>
        </w:rPr>
        <w:t xml:space="preserve">: </w:t>
      </w:r>
    </w:p>
    <w:p w14:paraId="53F5BBB3" w14:textId="77777777" w:rsidR="00F24B64" w:rsidRDefault="00FD1FE8" w:rsidP="00E50352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 xml:space="preserve">Dawkowanie różni </w:t>
      </w:r>
      <w:r w:rsidR="00904F82">
        <w:rPr>
          <w:lang w:val="pl-PL"/>
        </w:rPr>
        <w:t>się w zależności od celu zastosowania</w:t>
      </w:r>
      <w:r w:rsidR="0040152F">
        <w:rPr>
          <w:lang w:val="pl-PL"/>
        </w:rPr>
        <w:t>.</w:t>
      </w:r>
      <w:r w:rsidR="00904F82">
        <w:rPr>
          <w:lang w:val="pl-PL"/>
        </w:rPr>
        <w:t xml:space="preserve"> Zaleca się stosowanie przez 30 kolejnych dni</w:t>
      </w:r>
      <w:r w:rsidR="006269DF">
        <w:rPr>
          <w:lang w:val="pl-PL"/>
        </w:rPr>
        <w:t>.</w:t>
      </w:r>
    </w:p>
    <w:p w14:paraId="152E9247" w14:textId="77777777" w:rsidR="00195E2A" w:rsidRPr="001B3688" w:rsidRDefault="00EE359F" w:rsidP="00E50352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Wspomagająco</w:t>
      </w:r>
      <w:r w:rsidR="00195E2A">
        <w:rPr>
          <w:lang w:val="pl-PL"/>
        </w:rPr>
        <w:t>:</w:t>
      </w:r>
    </w:p>
    <w:p w14:paraId="36AE75E0" w14:textId="77777777" w:rsidR="001B3688" w:rsidRDefault="0040152F" w:rsidP="00E50352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Koń o masie ciała 200 kg</w:t>
      </w:r>
      <w:r w:rsidR="007F1377">
        <w:rPr>
          <w:lang w:val="pl-PL"/>
        </w:rPr>
        <w:tab/>
      </w:r>
      <w:r>
        <w:rPr>
          <w:lang w:val="pl-PL"/>
        </w:rPr>
        <w:t>10 ml</w:t>
      </w:r>
      <w:r w:rsidR="00195E2A">
        <w:rPr>
          <w:lang w:val="pl-PL"/>
        </w:rPr>
        <w:t>/dzień</w:t>
      </w:r>
    </w:p>
    <w:p w14:paraId="5DECE22C" w14:textId="77777777" w:rsidR="0040152F" w:rsidRDefault="0040152F" w:rsidP="0040152F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Koń o masie ciała 400 kg</w:t>
      </w:r>
      <w:r w:rsidR="007F1377">
        <w:rPr>
          <w:lang w:val="pl-PL"/>
        </w:rPr>
        <w:tab/>
      </w:r>
      <w:r>
        <w:rPr>
          <w:lang w:val="pl-PL"/>
        </w:rPr>
        <w:t>20 ml</w:t>
      </w:r>
      <w:r w:rsidR="00195E2A">
        <w:rPr>
          <w:lang w:val="pl-PL"/>
        </w:rPr>
        <w:t>/dzień</w:t>
      </w:r>
    </w:p>
    <w:p w14:paraId="63AD9CFB" w14:textId="77777777" w:rsidR="0040152F" w:rsidRDefault="0040152F" w:rsidP="002975D0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Koń o masie ciała 600 kg</w:t>
      </w:r>
      <w:r w:rsidR="007F1377">
        <w:rPr>
          <w:lang w:val="pl-PL"/>
        </w:rPr>
        <w:tab/>
      </w:r>
      <w:r>
        <w:rPr>
          <w:lang w:val="pl-PL"/>
        </w:rPr>
        <w:t>30 ml</w:t>
      </w:r>
      <w:r w:rsidR="00195E2A">
        <w:rPr>
          <w:lang w:val="pl-PL"/>
        </w:rPr>
        <w:t>/dzień</w:t>
      </w:r>
    </w:p>
    <w:p w14:paraId="166C31B6" w14:textId="77777777" w:rsidR="00195E2A" w:rsidRDefault="00195E2A" w:rsidP="002975D0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Profilaktycznie:</w:t>
      </w:r>
    </w:p>
    <w:p w14:paraId="4FBBD581" w14:textId="77777777" w:rsidR="00195E2A" w:rsidRDefault="00195E2A" w:rsidP="00195E2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Koń o masie ciała 200 kg</w:t>
      </w:r>
      <w:r>
        <w:rPr>
          <w:lang w:val="pl-PL"/>
        </w:rPr>
        <w:tab/>
        <w:t>5 ml/dzień</w:t>
      </w:r>
    </w:p>
    <w:p w14:paraId="73FA8D27" w14:textId="77777777" w:rsidR="00195E2A" w:rsidRDefault="00195E2A" w:rsidP="00195E2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Koń o masie ciała 400 kg</w:t>
      </w:r>
      <w:r>
        <w:rPr>
          <w:lang w:val="pl-PL"/>
        </w:rPr>
        <w:tab/>
        <w:t>10 ml/dzień</w:t>
      </w:r>
    </w:p>
    <w:p w14:paraId="6E060275" w14:textId="77777777" w:rsidR="00195E2A" w:rsidRDefault="00195E2A" w:rsidP="00195E2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Koń o masie ciała 600 kg</w:t>
      </w:r>
      <w:r>
        <w:rPr>
          <w:lang w:val="pl-PL"/>
        </w:rPr>
        <w:tab/>
        <w:t>15 ml/dzień</w:t>
      </w:r>
    </w:p>
    <w:p w14:paraId="779934EB" w14:textId="77777777" w:rsidR="002975D0" w:rsidRDefault="002975D0" w:rsidP="00195E2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Przed użyciem wstrząsnąć!</w:t>
      </w:r>
    </w:p>
    <w:p w14:paraId="4B90034C" w14:textId="77777777" w:rsidR="00F24B64" w:rsidRPr="001B3688" w:rsidRDefault="00F24B64" w:rsidP="00DE607A">
      <w:pPr>
        <w:pStyle w:val="Tekstpodstawowy"/>
        <w:spacing w:line="271" w:lineRule="auto"/>
        <w:ind w:left="111" w:right="261"/>
        <w:rPr>
          <w:lang w:val="pl-PL"/>
        </w:rPr>
      </w:pPr>
    </w:p>
    <w:p w14:paraId="6EDB520C" w14:textId="77777777" w:rsidR="00F24B64" w:rsidRPr="001B3688" w:rsidRDefault="00EF60D5" w:rsidP="00DE607A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Skład</w:t>
      </w:r>
      <w:r w:rsidR="00F24B64" w:rsidRPr="001B3688">
        <w:rPr>
          <w:b/>
          <w:lang w:val="pl-PL"/>
        </w:rPr>
        <w:t xml:space="preserve">: </w:t>
      </w:r>
    </w:p>
    <w:p w14:paraId="6EE79596" w14:textId="77777777" w:rsidR="00F24B64" w:rsidRPr="001B3688" w:rsidRDefault="00195E2A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Fruktoza, syrop glukozowy, kwas hialuronowy, siarczan chondroityny</w:t>
      </w:r>
      <w:r w:rsidR="0082112D" w:rsidRPr="001B3688">
        <w:rPr>
          <w:lang w:val="pl-PL"/>
        </w:rPr>
        <w:t>.</w:t>
      </w:r>
    </w:p>
    <w:p w14:paraId="456285D1" w14:textId="77777777" w:rsidR="00F24B64" w:rsidRPr="001B3688" w:rsidRDefault="00F24B64" w:rsidP="00DE607A">
      <w:pPr>
        <w:pStyle w:val="Tekstpodstawowy"/>
        <w:spacing w:line="271" w:lineRule="auto"/>
        <w:ind w:left="111" w:right="261"/>
        <w:rPr>
          <w:b/>
          <w:lang w:val="pl-PL"/>
        </w:rPr>
      </w:pPr>
    </w:p>
    <w:p w14:paraId="6FB4732C" w14:textId="77777777" w:rsidR="00F24B64" w:rsidRPr="001B3688" w:rsidRDefault="0082112D" w:rsidP="00DE607A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Składniki</w:t>
      </w:r>
      <w:r w:rsidR="001C07BE">
        <w:rPr>
          <w:b/>
          <w:lang w:val="pl-PL"/>
        </w:rPr>
        <w:t xml:space="preserve"> analityczne</w:t>
      </w:r>
      <w:r w:rsidR="00F24B64" w:rsidRPr="001B3688">
        <w:rPr>
          <w:b/>
          <w:lang w:val="pl-PL"/>
        </w:rPr>
        <w:t>:</w:t>
      </w:r>
    </w:p>
    <w:p w14:paraId="78B34D6D" w14:textId="77777777" w:rsidR="00F24B64" w:rsidRPr="001B3688" w:rsidRDefault="006A5CCB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Białko surowe</w:t>
      </w:r>
      <w:r w:rsidR="00F24B64" w:rsidRPr="001B3688">
        <w:rPr>
          <w:lang w:val="pl-PL"/>
        </w:rPr>
        <w:tab/>
      </w:r>
      <w:r w:rsidR="00F24B64" w:rsidRPr="001B3688">
        <w:rPr>
          <w:lang w:val="pl-PL"/>
        </w:rPr>
        <w:tab/>
      </w:r>
      <w:r>
        <w:rPr>
          <w:lang w:val="pl-PL"/>
        </w:rPr>
        <w:t>0,</w:t>
      </w:r>
      <w:r w:rsidR="00195E2A">
        <w:rPr>
          <w:lang w:val="pl-PL"/>
        </w:rPr>
        <w:t>5</w:t>
      </w:r>
      <w:r w:rsidR="00F24B64" w:rsidRPr="001B3688">
        <w:rPr>
          <w:lang w:val="pl-PL"/>
        </w:rPr>
        <w:t>%</w:t>
      </w:r>
    </w:p>
    <w:p w14:paraId="11AE44EA" w14:textId="77777777" w:rsidR="00F24B64" w:rsidRPr="001B3688" w:rsidRDefault="006A5CCB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Tłuszcz surowy</w:t>
      </w:r>
      <w:r w:rsidR="00F24B64" w:rsidRPr="001B3688">
        <w:rPr>
          <w:lang w:val="pl-PL"/>
        </w:rPr>
        <w:tab/>
      </w:r>
      <w:r w:rsidR="00195E2A">
        <w:rPr>
          <w:lang w:val="pl-PL"/>
        </w:rPr>
        <w:t>0,1</w:t>
      </w:r>
      <w:r w:rsidR="00F24B64" w:rsidRPr="001B3688">
        <w:rPr>
          <w:lang w:val="pl-PL"/>
        </w:rPr>
        <w:t>%</w:t>
      </w:r>
    </w:p>
    <w:p w14:paraId="6596714A" w14:textId="77777777" w:rsidR="00F24B64" w:rsidRPr="001B3688" w:rsidRDefault="006A5CCB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Włókno surowe</w:t>
      </w:r>
      <w:r w:rsidR="00F24B64" w:rsidRPr="001B3688">
        <w:rPr>
          <w:lang w:val="pl-PL"/>
        </w:rPr>
        <w:tab/>
      </w:r>
      <w:r w:rsidR="0082112D" w:rsidRPr="001B3688">
        <w:rPr>
          <w:lang w:val="pl-PL"/>
        </w:rPr>
        <w:t>0,1</w:t>
      </w:r>
      <w:r w:rsidR="00F24B64" w:rsidRPr="001B3688">
        <w:rPr>
          <w:lang w:val="pl-PL"/>
        </w:rPr>
        <w:t>%</w:t>
      </w:r>
    </w:p>
    <w:p w14:paraId="57850B22" w14:textId="77777777" w:rsidR="00F24B64" w:rsidRDefault="006A5CCB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 xml:space="preserve">Popiół surowy   </w:t>
      </w:r>
      <w:r w:rsidR="00F24B64" w:rsidRPr="001B3688">
        <w:rPr>
          <w:lang w:val="pl-PL"/>
        </w:rPr>
        <w:tab/>
      </w:r>
      <w:r>
        <w:rPr>
          <w:lang w:val="pl-PL"/>
        </w:rPr>
        <w:t>0,</w:t>
      </w:r>
      <w:r w:rsidR="00195E2A">
        <w:rPr>
          <w:lang w:val="pl-PL"/>
        </w:rPr>
        <w:t>4</w:t>
      </w:r>
      <w:r w:rsidR="00F24B64" w:rsidRPr="001B3688">
        <w:rPr>
          <w:lang w:val="pl-PL"/>
        </w:rPr>
        <w:t>%</w:t>
      </w:r>
    </w:p>
    <w:p w14:paraId="2608FCBB" w14:textId="77777777" w:rsidR="006A5CCB" w:rsidRDefault="006A5CCB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Sód</w:t>
      </w:r>
      <w:r w:rsidR="007F1377">
        <w:rPr>
          <w:lang w:val="pl-PL"/>
        </w:rPr>
        <w:tab/>
      </w:r>
      <w:r w:rsidR="007F1377">
        <w:rPr>
          <w:lang w:val="pl-PL"/>
        </w:rPr>
        <w:tab/>
      </w:r>
      <w:r w:rsidR="007F1377">
        <w:rPr>
          <w:lang w:val="pl-PL"/>
        </w:rPr>
        <w:tab/>
      </w:r>
      <w:r>
        <w:rPr>
          <w:lang w:val="pl-PL"/>
        </w:rPr>
        <w:t>0,</w:t>
      </w:r>
      <w:r w:rsidR="00195E2A">
        <w:rPr>
          <w:lang w:val="pl-PL"/>
        </w:rPr>
        <w:t>0</w:t>
      </w:r>
      <w:r>
        <w:rPr>
          <w:lang w:val="pl-PL"/>
        </w:rPr>
        <w:t>%</w:t>
      </w:r>
    </w:p>
    <w:p w14:paraId="41D4628F" w14:textId="77777777" w:rsidR="009A75BC" w:rsidRDefault="006A5CCB" w:rsidP="0061743D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Wilgotność</w:t>
      </w:r>
      <w:r w:rsidR="007F1377">
        <w:rPr>
          <w:lang w:val="pl-PL"/>
        </w:rPr>
        <w:tab/>
      </w:r>
      <w:r w:rsidR="007F1377">
        <w:rPr>
          <w:lang w:val="pl-PL"/>
        </w:rPr>
        <w:tab/>
      </w:r>
      <w:r>
        <w:rPr>
          <w:lang w:val="pl-PL"/>
        </w:rPr>
        <w:t>6</w:t>
      </w:r>
      <w:r w:rsidR="00195E2A">
        <w:rPr>
          <w:lang w:val="pl-PL"/>
        </w:rPr>
        <w:t>0,0</w:t>
      </w:r>
      <w:r>
        <w:rPr>
          <w:lang w:val="pl-PL"/>
        </w:rPr>
        <w:t>%</w:t>
      </w:r>
    </w:p>
    <w:p w14:paraId="0BD5CC83" w14:textId="77777777" w:rsidR="00F24B64" w:rsidRPr="001B3688" w:rsidRDefault="00F24B64" w:rsidP="009D4BF2">
      <w:pPr>
        <w:pStyle w:val="Tekstpodstawowy"/>
        <w:spacing w:line="271" w:lineRule="auto"/>
        <w:ind w:right="261"/>
        <w:rPr>
          <w:lang w:val="pl-PL"/>
        </w:rPr>
      </w:pPr>
    </w:p>
    <w:p w14:paraId="241378C9" w14:textId="77777777" w:rsidR="00F24B64" w:rsidRPr="001B3688" w:rsidRDefault="001B3688" w:rsidP="00DE607A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Dodatki w przeliczeniu na kg</w:t>
      </w:r>
      <w:r w:rsidR="00F24B64" w:rsidRPr="001B3688">
        <w:rPr>
          <w:b/>
          <w:lang w:val="pl-PL"/>
        </w:rPr>
        <w:t>:</w:t>
      </w:r>
    </w:p>
    <w:p w14:paraId="1A0D7D88" w14:textId="77777777" w:rsidR="009A75BC" w:rsidRPr="001B3688" w:rsidRDefault="001B3688" w:rsidP="006A5CCB">
      <w:pPr>
        <w:pStyle w:val="Tekstpodstawowy"/>
        <w:spacing w:line="271" w:lineRule="auto"/>
        <w:ind w:left="111" w:right="261"/>
        <w:rPr>
          <w:lang w:val="pl-PL"/>
        </w:rPr>
      </w:pPr>
      <w:r w:rsidRPr="001B3688">
        <w:rPr>
          <w:lang w:val="pl-PL"/>
        </w:rPr>
        <w:t xml:space="preserve">Dodatki </w:t>
      </w:r>
      <w:r w:rsidR="00195E2A">
        <w:rPr>
          <w:lang w:val="pl-PL"/>
        </w:rPr>
        <w:t>dietetyczne</w:t>
      </w:r>
      <w:r w:rsidRPr="001B3688">
        <w:rPr>
          <w:lang w:val="pl-PL"/>
        </w:rPr>
        <w:t>:</w:t>
      </w:r>
    </w:p>
    <w:p w14:paraId="12957AF6" w14:textId="77777777" w:rsidR="002975D0" w:rsidRPr="001B3688" w:rsidRDefault="00195E2A" w:rsidP="00195E2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Witamina E (3a 700)</w:t>
      </w:r>
      <w:r>
        <w:rPr>
          <w:lang w:val="pl-PL"/>
        </w:rPr>
        <w:tab/>
        <w:t>750 mg</w:t>
      </w:r>
    </w:p>
    <w:p w14:paraId="0B9AFDD2" w14:textId="77777777" w:rsidR="00F24B64" w:rsidRPr="009D4BF2" w:rsidRDefault="00F24B64" w:rsidP="009D4BF2">
      <w:pPr>
        <w:spacing w:after="0" w:line="240" w:lineRule="auto"/>
        <w:rPr>
          <w:rFonts w:ascii="Arial" w:eastAsia="Arial" w:hAnsi="Arial" w:cs="Arial"/>
          <w:sz w:val="20"/>
          <w:szCs w:val="20"/>
          <w:lang w:val="pl-PL"/>
        </w:rPr>
      </w:pPr>
    </w:p>
    <w:p w14:paraId="54081B95" w14:textId="77777777" w:rsidR="00F24B64" w:rsidRPr="001B3688" w:rsidRDefault="0082112D" w:rsidP="00DE607A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1B3688">
        <w:rPr>
          <w:b/>
          <w:lang w:val="pl-PL"/>
        </w:rPr>
        <w:t>Opakowanie</w:t>
      </w:r>
      <w:r w:rsidR="00F24B64" w:rsidRPr="001B3688">
        <w:rPr>
          <w:b/>
          <w:lang w:val="pl-PL"/>
        </w:rPr>
        <w:t xml:space="preserve">: </w:t>
      </w:r>
    </w:p>
    <w:p w14:paraId="5617091B" w14:textId="77777777" w:rsidR="00F24B64" w:rsidRDefault="00F00B90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2 x b</w:t>
      </w:r>
      <w:r w:rsidR="00AD5250">
        <w:rPr>
          <w:lang w:val="pl-PL"/>
        </w:rPr>
        <w:t xml:space="preserve">utelka </w:t>
      </w:r>
      <w:r>
        <w:rPr>
          <w:lang w:val="pl-PL"/>
        </w:rPr>
        <w:t>5</w:t>
      </w:r>
      <w:r w:rsidR="00AD5250">
        <w:rPr>
          <w:lang w:val="pl-PL"/>
        </w:rPr>
        <w:t>00 ml</w:t>
      </w:r>
      <w:r w:rsidR="00F24B64" w:rsidRPr="001B3688">
        <w:rPr>
          <w:lang w:val="pl-PL"/>
        </w:rPr>
        <w:t>.</w:t>
      </w:r>
    </w:p>
    <w:p w14:paraId="4CC532D0" w14:textId="77777777" w:rsidR="009849B9" w:rsidRDefault="009849B9" w:rsidP="00DE607A">
      <w:pPr>
        <w:pStyle w:val="Tekstpodstawowy"/>
        <w:spacing w:line="271" w:lineRule="auto"/>
        <w:ind w:left="111" w:right="261"/>
        <w:rPr>
          <w:lang w:val="pl-PL"/>
        </w:rPr>
      </w:pPr>
    </w:p>
    <w:p w14:paraId="443B45E1" w14:textId="77777777" w:rsidR="009849B9" w:rsidRPr="009849B9" w:rsidRDefault="009849B9" w:rsidP="00DE607A">
      <w:pPr>
        <w:pStyle w:val="Tekstpodstawowy"/>
        <w:spacing w:line="271" w:lineRule="auto"/>
        <w:ind w:left="111" w:right="261"/>
        <w:rPr>
          <w:b/>
          <w:lang w:val="pl-PL"/>
        </w:rPr>
      </w:pPr>
      <w:r w:rsidRPr="009849B9">
        <w:rPr>
          <w:b/>
          <w:lang w:val="pl-PL"/>
        </w:rPr>
        <w:t>Przechowywanie:</w:t>
      </w:r>
    </w:p>
    <w:p w14:paraId="30F4AD4B" w14:textId="77777777" w:rsidR="009849B9" w:rsidRPr="001B3688" w:rsidRDefault="009849B9" w:rsidP="00DE607A">
      <w:pPr>
        <w:pStyle w:val="Tekstpodstawowy"/>
        <w:spacing w:line="271" w:lineRule="auto"/>
        <w:ind w:left="111" w:right="261"/>
        <w:rPr>
          <w:lang w:val="pl-PL"/>
        </w:rPr>
      </w:pPr>
      <w:r>
        <w:rPr>
          <w:lang w:val="pl-PL"/>
        </w:rPr>
        <w:t>Przechowywać w temperaturze 5°C-25°C.</w:t>
      </w:r>
    </w:p>
    <w:p w14:paraId="35A8E6F2" w14:textId="77777777" w:rsidR="0061743D" w:rsidRDefault="0061743D">
      <w:pPr>
        <w:spacing w:after="0" w:line="240" w:lineRule="auto"/>
        <w:rPr>
          <w:rFonts w:ascii="Arial" w:eastAsia="Arial" w:hAnsi="Arial" w:cs="Arial"/>
          <w:sz w:val="20"/>
          <w:szCs w:val="20"/>
          <w:lang w:val="pl-PL"/>
        </w:rPr>
      </w:pPr>
      <w:r>
        <w:rPr>
          <w:lang w:val="pl-PL"/>
        </w:rPr>
        <w:br w:type="page"/>
      </w:r>
    </w:p>
    <w:p w14:paraId="2BB09D71" w14:textId="77777777" w:rsidR="00F24B64" w:rsidRPr="001B3688" w:rsidRDefault="00F24B64" w:rsidP="00DE607A">
      <w:pPr>
        <w:pStyle w:val="Tekstpodstawowy"/>
        <w:spacing w:line="271" w:lineRule="auto"/>
        <w:ind w:left="111" w:right="261"/>
        <w:rPr>
          <w:lang w:val="pl-PL"/>
        </w:rPr>
      </w:pPr>
    </w:p>
    <w:p w14:paraId="3194D57D" w14:textId="77777777" w:rsidR="00481807" w:rsidRPr="009849B9" w:rsidRDefault="00481807" w:rsidP="00E50352">
      <w:pPr>
        <w:pStyle w:val="Tekstpodstawowy"/>
        <w:spacing w:line="271" w:lineRule="auto"/>
        <w:ind w:right="261"/>
        <w:rPr>
          <w:lang w:val="pl-PL"/>
        </w:rPr>
      </w:pPr>
    </w:p>
    <w:p w14:paraId="35CEE34B" w14:textId="77777777" w:rsidR="00481807" w:rsidRPr="001B3688" w:rsidRDefault="00F24B64" w:rsidP="00DE607A">
      <w:pPr>
        <w:pStyle w:val="Tekstpodstawowy"/>
        <w:spacing w:line="271" w:lineRule="auto"/>
        <w:ind w:left="111" w:right="261"/>
        <w:rPr>
          <w:lang w:val="pl-PL"/>
        </w:rPr>
      </w:pPr>
      <w:r w:rsidRPr="001B3688">
        <w:rPr>
          <w:lang w:val="pl-PL"/>
        </w:rPr>
        <w:t xml:space="preserve">LIVISTO </w:t>
      </w:r>
      <w:r w:rsidR="00481807" w:rsidRPr="001B3688">
        <w:rPr>
          <w:lang w:val="pl-PL"/>
        </w:rPr>
        <w:t>Sp. z o.o.</w:t>
      </w:r>
    </w:p>
    <w:p w14:paraId="5CF287A4" w14:textId="77777777" w:rsidR="00481807" w:rsidRPr="001B3688" w:rsidRDefault="00481807" w:rsidP="00DE607A">
      <w:pPr>
        <w:pStyle w:val="Tekstpodstawowy"/>
        <w:spacing w:line="271" w:lineRule="auto"/>
        <w:ind w:left="111" w:right="261"/>
        <w:rPr>
          <w:lang w:val="pl-PL"/>
        </w:rPr>
      </w:pPr>
      <w:r w:rsidRPr="001B3688">
        <w:rPr>
          <w:lang w:val="pl-PL"/>
        </w:rPr>
        <w:t>ul. Chwaszc</w:t>
      </w:r>
      <w:r w:rsidR="001B3688">
        <w:rPr>
          <w:lang w:val="pl-PL"/>
        </w:rPr>
        <w:t>z</w:t>
      </w:r>
      <w:r w:rsidRPr="001B3688">
        <w:rPr>
          <w:lang w:val="pl-PL"/>
        </w:rPr>
        <w:t>yńska 198a</w:t>
      </w:r>
    </w:p>
    <w:p w14:paraId="5F4A7EC9" w14:textId="77777777" w:rsidR="00481807" w:rsidRPr="001B3688" w:rsidRDefault="00481807" w:rsidP="009D4BF2">
      <w:pPr>
        <w:pStyle w:val="Tekstpodstawowy"/>
        <w:spacing w:line="271" w:lineRule="auto"/>
        <w:ind w:left="111" w:right="261"/>
        <w:rPr>
          <w:lang w:val="pl-PL"/>
        </w:rPr>
      </w:pPr>
      <w:r w:rsidRPr="001B3688">
        <w:rPr>
          <w:lang w:val="pl-PL"/>
        </w:rPr>
        <w:t>81-571 Gdynia</w:t>
      </w:r>
    </w:p>
    <w:p w14:paraId="47EEC78D" w14:textId="77777777" w:rsidR="002E7A35" w:rsidRPr="001B3688" w:rsidRDefault="00F24B64" w:rsidP="002975D0">
      <w:pPr>
        <w:pStyle w:val="Tekstpodstawowy"/>
        <w:spacing w:line="271" w:lineRule="auto"/>
        <w:ind w:left="111" w:right="261"/>
        <w:rPr>
          <w:lang w:val="pl-PL"/>
        </w:rPr>
      </w:pPr>
      <w:r w:rsidRPr="00107D5D">
        <w:sym w:font="Symbol" w:char="F061"/>
      </w:r>
      <w:r w:rsidR="001B3688" w:rsidRPr="001B3688">
        <w:rPr>
          <w:lang w:val="pl-PL"/>
        </w:rPr>
        <w:t>PL</w:t>
      </w:r>
      <w:r w:rsidR="001B3688">
        <w:rPr>
          <w:lang w:val="pl-PL"/>
        </w:rPr>
        <w:t xml:space="preserve"> 2262026p</w:t>
      </w:r>
    </w:p>
    <w:sectPr w:rsidR="002E7A35" w:rsidRPr="001B3688" w:rsidSect="0042233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426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16FF" w14:textId="77777777" w:rsidR="00904974" w:rsidRDefault="00904974">
      <w:r>
        <w:separator/>
      </w:r>
    </w:p>
  </w:endnote>
  <w:endnote w:type="continuationSeparator" w:id="0">
    <w:p w14:paraId="50488A1E" w14:textId="77777777" w:rsidR="00904974" w:rsidRDefault="0090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0C1D" w14:textId="77777777" w:rsidR="00E50352" w:rsidRDefault="00E50352" w:rsidP="00422331">
    <w:pPr>
      <w:pStyle w:val="Stopka"/>
      <w:spacing w:line="360" w:lineRule="auto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noProof/>
        <w:sz w:val="16"/>
        <w:szCs w:val="16"/>
        <w:lang w:val="de-DE" w:eastAsia="de-DE"/>
      </w:rPr>
      <w:drawing>
        <wp:anchor distT="0" distB="0" distL="114300" distR="114300" simplePos="0" relativeHeight="251667968" behindDoc="0" locked="0" layoutInCell="1" allowOverlap="1" wp14:anchorId="485FC7F1" wp14:editId="1D864B29">
          <wp:simplePos x="0" y="0"/>
          <wp:positionH relativeFrom="column">
            <wp:posOffset>-181293</wp:posOffset>
          </wp:positionH>
          <wp:positionV relativeFrom="paragraph">
            <wp:posOffset>115570</wp:posOffset>
          </wp:positionV>
          <wp:extent cx="1634400" cy="49657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isto_Claim_Office_R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49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5B50A" w14:textId="77777777" w:rsidR="00E50352" w:rsidRDefault="00E50352" w:rsidP="00C44AB2">
    <w:pPr>
      <w:pStyle w:val="Stopka"/>
      <w:spacing w:after="0" w:line="240" w:lineRule="auto"/>
      <w:ind w:left="4395" w:right="-569"/>
      <w:rPr>
        <w:rFonts w:ascii="Arial" w:hAnsi="Arial" w:cs="Arial"/>
        <w:color w:val="E1003A"/>
        <w:sz w:val="16"/>
        <w:szCs w:val="16"/>
        <w:lang w:val="en-US"/>
      </w:rPr>
    </w:pPr>
    <w:r>
      <w:rPr>
        <w:rFonts w:ascii="Arial" w:hAnsi="Arial" w:cs="Arial"/>
        <w:color w:val="E1003A"/>
        <w:sz w:val="16"/>
        <w:szCs w:val="16"/>
        <w:lang w:val="en-US"/>
      </w:rPr>
      <w:tab/>
    </w:r>
    <w:r>
      <w:rPr>
        <w:rFonts w:ascii="Arial" w:hAnsi="Arial" w:cs="Arial"/>
        <w:color w:val="E1003A"/>
        <w:sz w:val="16"/>
        <w:szCs w:val="16"/>
        <w:lang w:val="en-US"/>
      </w:rPr>
      <w:tab/>
    </w:r>
    <w:r>
      <w:rPr>
        <w:rFonts w:ascii="Arial" w:hAnsi="Arial" w:cs="Arial"/>
        <w:color w:val="E1003A"/>
        <w:sz w:val="16"/>
        <w:szCs w:val="16"/>
        <w:lang w:val="en-US"/>
      </w:rPr>
      <w:tab/>
      <w:t>livisto.com</w:t>
    </w:r>
  </w:p>
  <w:p w14:paraId="05DF07E5" w14:textId="77777777" w:rsidR="00E50352" w:rsidRPr="00422331" w:rsidRDefault="00E50352" w:rsidP="00422331">
    <w:pPr>
      <w:pStyle w:val="Stopka"/>
      <w:spacing w:after="0" w:line="240" w:lineRule="auto"/>
      <w:jc w:val="right"/>
      <w:rPr>
        <w:rFonts w:ascii="Arial" w:hAnsi="Arial" w:cs="Arial"/>
        <w:color w:val="E1003A"/>
        <w:sz w:val="16"/>
        <w:szCs w:val="16"/>
      </w:rPr>
    </w:pPr>
  </w:p>
  <w:p w14:paraId="583E85B3" w14:textId="77777777" w:rsidR="00E50352" w:rsidRPr="00422331" w:rsidRDefault="001C07BE" w:rsidP="00FA23C5">
    <w:pPr>
      <w:pStyle w:val="Stopka"/>
      <w:spacing w:after="0" w:line="240" w:lineRule="auto"/>
      <w:ind w:left="4395"/>
      <w:rPr>
        <w:rFonts w:ascii="Arial" w:hAnsi="Arial" w:cs="Arial"/>
        <w:color w:val="000000" w:themeColor="text1"/>
        <w:sz w:val="16"/>
        <w:szCs w:val="16"/>
      </w:rPr>
    </w:pPr>
    <w:proofErr w:type="spellStart"/>
    <w:r>
      <w:rPr>
        <w:rStyle w:val="Numerstrony"/>
        <w:rFonts w:ascii="Arial" w:hAnsi="Arial" w:cs="Arial"/>
        <w:color w:val="000000" w:themeColor="text1"/>
        <w:sz w:val="16"/>
        <w:szCs w:val="16"/>
      </w:rPr>
      <w:t>Strona</w:t>
    </w:r>
    <w:proofErr w:type="spellEnd"/>
    <w:r w:rsidR="00E50352">
      <w:rPr>
        <w:rStyle w:val="Numerstrony"/>
        <w:rFonts w:ascii="Arial" w:hAnsi="Arial" w:cs="Arial"/>
        <w:color w:val="000000" w:themeColor="text1"/>
        <w:sz w:val="16"/>
        <w:szCs w:val="16"/>
      </w:rPr>
      <w:t xml:space="preserve"> </w:t>
    </w:r>
    <w:r w:rsidR="00E50352" w:rsidRPr="00422331">
      <w:rPr>
        <w:rStyle w:val="Numerstrony"/>
        <w:rFonts w:ascii="Arial" w:hAnsi="Arial" w:cs="Arial"/>
        <w:color w:val="000000" w:themeColor="text1"/>
        <w:sz w:val="16"/>
        <w:szCs w:val="16"/>
      </w:rPr>
      <w:fldChar w:fldCharType="begin"/>
    </w:r>
    <w:r w:rsidR="00E50352" w:rsidRPr="00422331">
      <w:rPr>
        <w:rStyle w:val="Numerstrony"/>
        <w:rFonts w:ascii="Arial" w:hAnsi="Arial" w:cs="Arial"/>
        <w:color w:val="000000" w:themeColor="text1"/>
        <w:sz w:val="16"/>
        <w:szCs w:val="16"/>
      </w:rPr>
      <w:instrText xml:space="preserve"> PAGE </w:instrText>
    </w:r>
    <w:r w:rsidR="00E50352" w:rsidRPr="00422331">
      <w:rPr>
        <w:rStyle w:val="Numerstrony"/>
        <w:rFonts w:ascii="Arial" w:hAnsi="Arial" w:cs="Arial"/>
        <w:color w:val="000000" w:themeColor="text1"/>
        <w:sz w:val="16"/>
        <w:szCs w:val="16"/>
      </w:rPr>
      <w:fldChar w:fldCharType="separate"/>
    </w:r>
    <w:r w:rsidR="00B97151">
      <w:rPr>
        <w:rStyle w:val="Numerstrony"/>
        <w:rFonts w:ascii="Arial" w:hAnsi="Arial" w:cs="Arial"/>
        <w:noProof/>
        <w:color w:val="000000" w:themeColor="text1"/>
        <w:sz w:val="16"/>
        <w:szCs w:val="16"/>
      </w:rPr>
      <w:t>2</w:t>
    </w:r>
    <w:r w:rsidR="00E50352" w:rsidRPr="00422331">
      <w:rPr>
        <w:rStyle w:val="Numerstrony"/>
        <w:rFonts w:ascii="Arial" w:hAnsi="Arial" w:cs="Arial"/>
        <w:color w:val="000000" w:themeColor="text1"/>
        <w:sz w:val="16"/>
        <w:szCs w:val="16"/>
      </w:rPr>
      <w:fldChar w:fldCharType="end"/>
    </w:r>
    <w:r w:rsidR="00E50352" w:rsidRPr="00422331">
      <w:rPr>
        <w:rStyle w:val="Numerstrony"/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Style w:val="Numerstrony"/>
        <w:rFonts w:ascii="Arial" w:hAnsi="Arial" w:cs="Arial"/>
        <w:color w:val="000000" w:themeColor="text1"/>
        <w:sz w:val="16"/>
        <w:szCs w:val="16"/>
      </w:rPr>
      <w:t>z</w:t>
    </w:r>
    <w:r w:rsidR="00E50352">
      <w:rPr>
        <w:rStyle w:val="Numerstrony"/>
        <w:rFonts w:ascii="Arial" w:hAnsi="Arial" w:cs="Arial"/>
        <w:color w:val="000000" w:themeColor="text1"/>
        <w:sz w:val="16"/>
        <w:szCs w:val="16"/>
      </w:rPr>
      <w:t xml:space="preserve"> </w:t>
    </w:r>
    <w:r w:rsidR="00E50352" w:rsidRPr="00422331">
      <w:rPr>
        <w:rStyle w:val="Numerstrony"/>
        <w:rFonts w:ascii="Arial" w:hAnsi="Arial" w:cs="Arial"/>
        <w:color w:val="000000" w:themeColor="text1"/>
        <w:sz w:val="16"/>
        <w:szCs w:val="16"/>
      </w:rPr>
      <w:fldChar w:fldCharType="begin"/>
    </w:r>
    <w:r w:rsidR="00E50352" w:rsidRPr="00422331">
      <w:rPr>
        <w:rStyle w:val="Numerstrony"/>
        <w:rFonts w:ascii="Arial" w:hAnsi="Arial" w:cs="Arial"/>
        <w:color w:val="000000" w:themeColor="text1"/>
        <w:sz w:val="16"/>
        <w:szCs w:val="16"/>
      </w:rPr>
      <w:instrText xml:space="preserve"> NUMPAGES </w:instrText>
    </w:r>
    <w:r w:rsidR="00E50352" w:rsidRPr="00422331">
      <w:rPr>
        <w:rStyle w:val="Numerstrony"/>
        <w:rFonts w:ascii="Arial" w:hAnsi="Arial" w:cs="Arial"/>
        <w:color w:val="000000" w:themeColor="text1"/>
        <w:sz w:val="16"/>
        <w:szCs w:val="16"/>
      </w:rPr>
      <w:fldChar w:fldCharType="separate"/>
    </w:r>
    <w:r w:rsidR="00B97151">
      <w:rPr>
        <w:rStyle w:val="Numerstrony"/>
        <w:rFonts w:ascii="Arial" w:hAnsi="Arial" w:cs="Arial"/>
        <w:noProof/>
        <w:color w:val="000000" w:themeColor="text1"/>
        <w:sz w:val="16"/>
        <w:szCs w:val="16"/>
      </w:rPr>
      <w:t>2</w:t>
    </w:r>
    <w:r w:rsidR="00E50352" w:rsidRPr="00422331">
      <w:rPr>
        <w:rStyle w:val="Numerstrony"/>
        <w:rFonts w:ascii="Arial" w:hAnsi="Arial" w:cs="Arial"/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7AB6E" w14:textId="77777777" w:rsidR="00904974" w:rsidRDefault="00904974">
      <w:r>
        <w:separator/>
      </w:r>
    </w:p>
  </w:footnote>
  <w:footnote w:type="continuationSeparator" w:id="0">
    <w:p w14:paraId="2A59E3F2" w14:textId="77777777" w:rsidR="00904974" w:rsidRDefault="00904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EBBC8" w14:textId="77777777" w:rsidR="00E50352" w:rsidRDefault="00904974">
    <w:pPr>
      <w:pStyle w:val="Nagwek"/>
    </w:pPr>
    <w:r>
      <w:rPr>
        <w:noProof/>
      </w:rPr>
      <w:pict w14:anchorId="74E1C7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7670" o:spid="_x0000_s2050" type="#_x0000_t136" style="position:absolute;margin-left:0;margin-top:0;width:403.2pt;height:116.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LIVIS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AB382" w14:textId="77777777" w:rsidR="00E50352" w:rsidRDefault="00E50352" w:rsidP="00422331">
    <w:pPr>
      <w:pStyle w:val="Nagwek"/>
      <w:spacing w:after="0" w:line="240" w:lineRule="auto"/>
      <w:ind w:left="-284"/>
    </w:pPr>
    <w:r>
      <w:rPr>
        <w:noProof/>
        <w:lang w:val="de-DE" w:eastAsia="de-DE"/>
      </w:rPr>
      <w:drawing>
        <wp:inline distT="0" distB="0" distL="0" distR="0" wp14:anchorId="14B92B68" wp14:editId="1EC2E4AA">
          <wp:extent cx="1635544" cy="105156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isto_Logo_Office_R_Red-S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109" cy="1051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528BD" w14:textId="77777777" w:rsidR="00E50352" w:rsidRPr="00422331" w:rsidRDefault="00904974" w:rsidP="00422331">
    <w:pPr>
      <w:pStyle w:val="Nagwek"/>
      <w:spacing w:after="0" w:line="240" w:lineRule="auto"/>
      <w:rPr>
        <w:b/>
        <w:sz w:val="32"/>
        <w:szCs w:val="32"/>
      </w:rPr>
    </w:pPr>
    <w:r>
      <w:rPr>
        <w:b/>
        <w:noProof/>
        <w:sz w:val="32"/>
        <w:szCs w:val="32"/>
      </w:rPr>
      <w:pict w14:anchorId="35CB03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7671" o:spid="_x0000_s2051" type="#_x0000_t136" style="position:absolute;margin-left:0;margin-top:0;width:403.2pt;height:116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LIVIS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95AE" w14:textId="77777777" w:rsidR="00E50352" w:rsidRDefault="00904974">
    <w:pPr>
      <w:pStyle w:val="Nagwek"/>
    </w:pPr>
    <w:r>
      <w:rPr>
        <w:noProof/>
      </w:rPr>
      <w:pict w14:anchorId="43FE18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7669" o:spid="_x0000_s2049" type="#_x0000_t136" style="position:absolute;margin-left:0;margin-top:0;width:403.2pt;height:116.4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LIVIS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B14D0"/>
    <w:multiLevelType w:val="hybridMultilevel"/>
    <w:tmpl w:val="63DA149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B2"/>
    <w:rsid w:val="00050F48"/>
    <w:rsid w:val="000C2D25"/>
    <w:rsid w:val="000C719F"/>
    <w:rsid w:val="000D1F0A"/>
    <w:rsid w:val="000E400B"/>
    <w:rsid w:val="000E40F1"/>
    <w:rsid w:val="000F0718"/>
    <w:rsid w:val="001704CE"/>
    <w:rsid w:val="001811C4"/>
    <w:rsid w:val="00186378"/>
    <w:rsid w:val="00195E2A"/>
    <w:rsid w:val="001B3688"/>
    <w:rsid w:val="001C07BE"/>
    <w:rsid w:val="001F681D"/>
    <w:rsid w:val="00202052"/>
    <w:rsid w:val="002048EE"/>
    <w:rsid w:val="002975D0"/>
    <w:rsid w:val="002E7A35"/>
    <w:rsid w:val="00301A71"/>
    <w:rsid w:val="00331E3C"/>
    <w:rsid w:val="003B1113"/>
    <w:rsid w:val="003B576F"/>
    <w:rsid w:val="003C0CF9"/>
    <w:rsid w:val="003F7F70"/>
    <w:rsid w:val="0040152F"/>
    <w:rsid w:val="00422331"/>
    <w:rsid w:val="00481807"/>
    <w:rsid w:val="00484920"/>
    <w:rsid w:val="00486D74"/>
    <w:rsid w:val="00490D58"/>
    <w:rsid w:val="004C3A7E"/>
    <w:rsid w:val="005607E8"/>
    <w:rsid w:val="00566114"/>
    <w:rsid w:val="00572298"/>
    <w:rsid w:val="00594C2C"/>
    <w:rsid w:val="0061743D"/>
    <w:rsid w:val="006269DF"/>
    <w:rsid w:val="00630036"/>
    <w:rsid w:val="0066171A"/>
    <w:rsid w:val="006A5CCB"/>
    <w:rsid w:val="006A749B"/>
    <w:rsid w:val="006A7D13"/>
    <w:rsid w:val="006C44D2"/>
    <w:rsid w:val="007651FB"/>
    <w:rsid w:val="0076549D"/>
    <w:rsid w:val="007B2204"/>
    <w:rsid w:val="007D6116"/>
    <w:rsid w:val="007F1377"/>
    <w:rsid w:val="008171C3"/>
    <w:rsid w:val="0082112D"/>
    <w:rsid w:val="008549BE"/>
    <w:rsid w:val="008625BF"/>
    <w:rsid w:val="0087697D"/>
    <w:rsid w:val="008F7512"/>
    <w:rsid w:val="00904974"/>
    <w:rsid w:val="00904F82"/>
    <w:rsid w:val="009849B9"/>
    <w:rsid w:val="009A75BC"/>
    <w:rsid w:val="009C7FDC"/>
    <w:rsid w:val="009D4BF2"/>
    <w:rsid w:val="009D5555"/>
    <w:rsid w:val="00A8661C"/>
    <w:rsid w:val="00A94744"/>
    <w:rsid w:val="00AD5250"/>
    <w:rsid w:val="00AE1205"/>
    <w:rsid w:val="00AF5976"/>
    <w:rsid w:val="00B11AAC"/>
    <w:rsid w:val="00B60DCE"/>
    <w:rsid w:val="00B802B5"/>
    <w:rsid w:val="00B90204"/>
    <w:rsid w:val="00B94C0A"/>
    <w:rsid w:val="00B97151"/>
    <w:rsid w:val="00BA29C1"/>
    <w:rsid w:val="00BB2F0E"/>
    <w:rsid w:val="00BE2F4E"/>
    <w:rsid w:val="00BE7DC0"/>
    <w:rsid w:val="00C44AB2"/>
    <w:rsid w:val="00CC618E"/>
    <w:rsid w:val="00CD031D"/>
    <w:rsid w:val="00D00A33"/>
    <w:rsid w:val="00D521B2"/>
    <w:rsid w:val="00DE607A"/>
    <w:rsid w:val="00E4388C"/>
    <w:rsid w:val="00E50352"/>
    <w:rsid w:val="00E92D33"/>
    <w:rsid w:val="00EC5CA2"/>
    <w:rsid w:val="00EE359F"/>
    <w:rsid w:val="00EF60D5"/>
    <w:rsid w:val="00F00B90"/>
    <w:rsid w:val="00F24B64"/>
    <w:rsid w:val="00F30F3C"/>
    <w:rsid w:val="00F75072"/>
    <w:rsid w:val="00FA23C5"/>
    <w:rsid w:val="00FD1FE8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7F74F47"/>
  <w15:docId w15:val="{63ACC82C-CBDD-44F1-B213-C84CD957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1AAC"/>
    <w:pPr>
      <w:spacing w:after="160" w:line="259" w:lineRule="auto"/>
    </w:pPr>
    <w:rPr>
      <w:rFonts w:asciiTheme="minorHAnsi" w:hAnsiTheme="minorHAnsi"/>
      <w:sz w:val="22"/>
      <w:szCs w:val="22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171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171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66114"/>
  </w:style>
  <w:style w:type="paragraph" w:styleId="Bezodstpw">
    <w:name w:val="No Spacing"/>
    <w:uiPriority w:val="1"/>
    <w:qFormat/>
    <w:rsid w:val="00B11AAC"/>
    <w:rPr>
      <w:rFonts w:asciiTheme="minorHAnsi" w:hAnsiTheme="minorHAns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rsid w:val="0042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2331"/>
    <w:rPr>
      <w:rFonts w:ascii="Tahoma" w:hAnsi="Tahoma" w:cs="Tahoma"/>
      <w:sz w:val="16"/>
      <w:szCs w:val="16"/>
      <w:lang w:val="en-GB" w:eastAsia="en-US"/>
    </w:rPr>
  </w:style>
  <w:style w:type="paragraph" w:styleId="Podtytu">
    <w:name w:val="Subtitle"/>
    <w:basedOn w:val="Normalny"/>
    <w:link w:val="PodtytuZnak"/>
    <w:qFormat/>
    <w:rsid w:val="00F24B64"/>
    <w:pPr>
      <w:spacing w:after="0" w:line="240" w:lineRule="auto"/>
      <w:jc w:val="center"/>
    </w:pPr>
    <w:rPr>
      <w:rFonts w:ascii="Arial" w:hAnsi="Arial" w:cs="Arial"/>
      <w:b/>
      <w:bCs/>
      <w:spacing w:val="-2"/>
      <w:sz w:val="40"/>
      <w:szCs w:val="20"/>
      <w:lang w:val="es-ES_tradnl" w:eastAsia="es-ES"/>
    </w:rPr>
  </w:style>
  <w:style w:type="character" w:customStyle="1" w:styleId="PodtytuZnak">
    <w:name w:val="Podtytuł Znak"/>
    <w:basedOn w:val="Domylnaczcionkaakapitu"/>
    <w:link w:val="Podtytu"/>
    <w:rsid w:val="00F24B64"/>
    <w:rPr>
      <w:rFonts w:ascii="Arial" w:hAnsi="Arial" w:cs="Arial"/>
      <w:b/>
      <w:bCs/>
      <w:spacing w:val="-2"/>
      <w:sz w:val="40"/>
      <w:lang w:val="es-ES_tradnl" w:eastAsia="es-ES"/>
    </w:rPr>
  </w:style>
  <w:style w:type="paragraph" w:styleId="Tekstpodstawowy">
    <w:name w:val="Body Text"/>
    <w:basedOn w:val="Normalny"/>
    <w:link w:val="TekstpodstawowyZnak"/>
    <w:uiPriority w:val="1"/>
    <w:qFormat/>
    <w:rsid w:val="00DE60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607A"/>
    <w:rPr>
      <w:rFonts w:ascii="Arial" w:eastAsia="Arial" w:hAnsi="Arial" w:cs="Arial"/>
      <w:lang w:val="en-US" w:eastAsia="en-US"/>
    </w:rPr>
  </w:style>
  <w:style w:type="character" w:styleId="Odwoaniedokomentarza">
    <w:name w:val="annotation reference"/>
    <w:basedOn w:val="Domylnaczcionkaakapitu"/>
    <w:semiHidden/>
    <w:unhideWhenUsed/>
    <w:rsid w:val="008211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21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112D"/>
    <w:rPr>
      <w:rFonts w:asciiTheme="minorHAnsi" w:hAnsiTheme="minorHAnsi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21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2112D"/>
    <w:rPr>
      <w:rFonts w:asciiTheme="minorHAnsi" w:hAnsiTheme="minorHAns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AGRAVIS Raiffeisen AG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Beckmann</dc:creator>
  <cp:lastModifiedBy>Katarzyna Łbik</cp:lastModifiedBy>
  <cp:revision>20</cp:revision>
  <cp:lastPrinted>2019-02-25T10:23:00Z</cp:lastPrinted>
  <dcterms:created xsi:type="dcterms:W3CDTF">2018-02-19T12:07:00Z</dcterms:created>
  <dcterms:modified xsi:type="dcterms:W3CDTF">2019-02-25T10:24:00Z</dcterms:modified>
</cp:coreProperties>
</file>