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FA48" w14:textId="77777777" w:rsidR="00DE607A" w:rsidRPr="001B3688" w:rsidRDefault="009D4BF2" w:rsidP="00DE607A">
      <w:pPr>
        <w:widowControl w:val="0"/>
        <w:autoSpaceDE w:val="0"/>
        <w:autoSpaceDN w:val="0"/>
        <w:spacing w:before="161" w:after="0" w:line="240" w:lineRule="auto"/>
        <w:ind w:left="112"/>
        <w:rPr>
          <w:rFonts w:ascii="Arial" w:eastAsia="Arial" w:hAnsi="Arial" w:cs="Arial"/>
          <w:b/>
          <w:sz w:val="32"/>
          <w:lang w:val="pl-PL"/>
        </w:rPr>
      </w:pPr>
      <w:r>
        <w:rPr>
          <w:rFonts w:ascii="Arial" w:eastAsia="Arial" w:hAnsi="Arial" w:cs="Arial"/>
          <w:b/>
          <w:sz w:val="32"/>
          <w:lang w:val="pl-PL"/>
        </w:rPr>
        <w:t>INFORMACJE O PRODUKCIE</w:t>
      </w:r>
    </w:p>
    <w:p w14:paraId="0AAC6E0E" w14:textId="77777777" w:rsidR="00DE607A" w:rsidRPr="001B3688" w:rsidRDefault="00DE607A" w:rsidP="00DE607A">
      <w:pPr>
        <w:widowControl w:val="0"/>
        <w:autoSpaceDE w:val="0"/>
        <w:autoSpaceDN w:val="0"/>
        <w:spacing w:before="161" w:after="0" w:line="240" w:lineRule="auto"/>
        <w:ind w:left="112"/>
        <w:rPr>
          <w:rFonts w:ascii="Arial" w:eastAsia="Arial" w:hAnsi="Arial" w:cs="Arial"/>
          <w:b/>
          <w:sz w:val="32"/>
          <w:lang w:val="pl-PL"/>
        </w:rPr>
      </w:pPr>
    </w:p>
    <w:p w14:paraId="1406D705" w14:textId="091C3F11" w:rsidR="00F24B64" w:rsidRPr="001B3688" w:rsidRDefault="00C92956" w:rsidP="00DE607A">
      <w:pPr>
        <w:widowControl w:val="0"/>
        <w:autoSpaceDE w:val="0"/>
        <w:autoSpaceDN w:val="0"/>
        <w:spacing w:before="233" w:after="0" w:line="309" w:lineRule="exact"/>
        <w:ind w:left="112"/>
        <w:rPr>
          <w:rFonts w:ascii="Arial" w:eastAsia="Arial" w:hAnsi="Arial" w:cs="Arial"/>
          <w:b/>
          <w:sz w:val="28"/>
          <w:lang w:val="pl-PL"/>
        </w:rPr>
      </w:pPr>
      <w:r>
        <w:rPr>
          <w:rFonts w:ascii="Arial" w:eastAsia="Arial" w:hAnsi="Arial" w:cs="Arial"/>
          <w:b/>
          <w:sz w:val="28"/>
          <w:lang w:val="pl-PL"/>
        </w:rPr>
        <w:t>HEMDIOL Flex</w:t>
      </w:r>
    </w:p>
    <w:p w14:paraId="65739CAD" w14:textId="2451B6C5" w:rsidR="00F24B64" w:rsidRPr="001B3688" w:rsidRDefault="003B2DF3" w:rsidP="00DE607A">
      <w:pPr>
        <w:widowControl w:val="0"/>
        <w:autoSpaceDE w:val="0"/>
        <w:autoSpaceDN w:val="0"/>
        <w:spacing w:after="0" w:line="263" w:lineRule="exact"/>
        <w:ind w:left="112"/>
        <w:rPr>
          <w:rFonts w:ascii="Arial" w:eastAsia="Arial" w:hAnsi="Arial" w:cs="Arial"/>
          <w:sz w:val="24"/>
          <w:lang w:val="pl-PL"/>
        </w:rPr>
      </w:pPr>
      <w:r>
        <w:rPr>
          <w:rFonts w:ascii="Arial" w:eastAsia="Arial" w:hAnsi="Arial" w:cs="Arial"/>
          <w:sz w:val="24"/>
          <w:lang w:val="pl-PL"/>
        </w:rPr>
        <w:t>M</w:t>
      </w:r>
      <w:r w:rsidR="000E400B" w:rsidRPr="001B3688">
        <w:rPr>
          <w:rFonts w:ascii="Arial" w:eastAsia="Arial" w:hAnsi="Arial" w:cs="Arial"/>
          <w:sz w:val="24"/>
          <w:lang w:val="pl-PL"/>
        </w:rPr>
        <w:t>ieszanka paszowa uzupełniająca dla</w:t>
      </w:r>
      <w:r>
        <w:rPr>
          <w:rFonts w:ascii="Arial" w:eastAsia="Arial" w:hAnsi="Arial" w:cs="Arial"/>
          <w:sz w:val="24"/>
          <w:lang w:val="pl-PL"/>
        </w:rPr>
        <w:t xml:space="preserve"> psów</w:t>
      </w:r>
      <w:r w:rsidR="00405197">
        <w:rPr>
          <w:rFonts w:ascii="Arial" w:eastAsia="Arial" w:hAnsi="Arial" w:cs="Arial"/>
          <w:sz w:val="24"/>
          <w:lang w:val="pl-PL"/>
        </w:rPr>
        <w:t xml:space="preserve"> i kotów</w:t>
      </w:r>
    </w:p>
    <w:p w14:paraId="616D2DC6" w14:textId="77777777" w:rsidR="00F24B64" w:rsidRPr="001B3688" w:rsidRDefault="00F24B64" w:rsidP="00F24B64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3481F27A" w14:textId="77777777" w:rsidR="00F24B64" w:rsidRPr="001B3688" w:rsidRDefault="00EF60D5" w:rsidP="00DE607A">
      <w:pPr>
        <w:pStyle w:val="BodyText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Gatun</w:t>
      </w:r>
      <w:r w:rsidR="008B558A">
        <w:rPr>
          <w:b/>
          <w:lang w:val="pl-PL"/>
        </w:rPr>
        <w:t>ki</w:t>
      </w:r>
      <w:r w:rsidRPr="001B3688">
        <w:rPr>
          <w:b/>
          <w:lang w:val="pl-PL"/>
        </w:rPr>
        <w:t xml:space="preserve"> docelow</w:t>
      </w:r>
      <w:r w:rsidR="008B558A">
        <w:rPr>
          <w:b/>
          <w:lang w:val="pl-PL"/>
        </w:rPr>
        <w:t>e</w:t>
      </w:r>
      <w:r w:rsidR="00F24B64" w:rsidRPr="001B3688">
        <w:rPr>
          <w:b/>
          <w:lang w:val="pl-PL"/>
        </w:rPr>
        <w:t xml:space="preserve">: </w:t>
      </w:r>
    </w:p>
    <w:p w14:paraId="783FFB39" w14:textId="0AECE435" w:rsidR="00F24B64" w:rsidRPr="001B3688" w:rsidRDefault="008B558A" w:rsidP="00DE607A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>Psy</w:t>
      </w:r>
      <w:r w:rsidR="00405197">
        <w:rPr>
          <w:lang w:val="pl-PL"/>
        </w:rPr>
        <w:t xml:space="preserve"> i koty</w:t>
      </w:r>
    </w:p>
    <w:p w14:paraId="292499C7" w14:textId="77777777" w:rsidR="00F24B64" w:rsidRPr="001B3688" w:rsidRDefault="00F24B64" w:rsidP="00405197">
      <w:pPr>
        <w:pStyle w:val="BodyText"/>
        <w:spacing w:line="271" w:lineRule="auto"/>
        <w:ind w:right="261"/>
        <w:rPr>
          <w:b/>
          <w:lang w:val="pl-PL"/>
        </w:rPr>
      </w:pPr>
    </w:p>
    <w:p w14:paraId="7C2C421A" w14:textId="77777777" w:rsidR="00F24B64" w:rsidRPr="001B3688" w:rsidRDefault="00E50352" w:rsidP="00DE607A">
      <w:pPr>
        <w:pStyle w:val="BodyText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Wskazówki dotyczące stosowania</w:t>
      </w:r>
      <w:r w:rsidR="00F24B64" w:rsidRPr="001B3688">
        <w:rPr>
          <w:b/>
          <w:lang w:val="pl-PL"/>
        </w:rPr>
        <w:t xml:space="preserve">: </w:t>
      </w:r>
    </w:p>
    <w:p w14:paraId="48F0E558" w14:textId="019127F0" w:rsidR="00F24B64" w:rsidRDefault="00E50352" w:rsidP="00E50352">
      <w:pPr>
        <w:pStyle w:val="BodyText"/>
        <w:spacing w:line="271" w:lineRule="auto"/>
        <w:ind w:left="111" w:right="261"/>
        <w:rPr>
          <w:lang w:val="pl-PL"/>
        </w:rPr>
      </w:pPr>
      <w:r w:rsidRPr="001B3688">
        <w:rPr>
          <w:lang w:val="pl-PL"/>
        </w:rPr>
        <w:t>Po</w:t>
      </w:r>
      <w:r w:rsidR="00B8664A">
        <w:rPr>
          <w:lang w:val="pl-PL"/>
        </w:rPr>
        <w:t>da</w:t>
      </w:r>
      <w:r w:rsidR="00C92956">
        <w:rPr>
          <w:lang w:val="pl-PL"/>
        </w:rPr>
        <w:t>nie doustne</w:t>
      </w:r>
      <w:r w:rsidR="00B8664A">
        <w:rPr>
          <w:lang w:val="pl-PL"/>
        </w:rPr>
        <w:t>.</w:t>
      </w:r>
    </w:p>
    <w:p w14:paraId="38B5DA3C" w14:textId="3C913F67" w:rsidR="00405197" w:rsidRPr="001B3688" w:rsidRDefault="00405197" w:rsidP="00E50352">
      <w:pPr>
        <w:pStyle w:val="BodyText"/>
        <w:spacing w:line="271" w:lineRule="auto"/>
        <w:ind w:left="111" w:right="261"/>
        <w:rPr>
          <w:lang w:val="pl-PL"/>
        </w:rPr>
      </w:pPr>
      <w:r w:rsidRPr="00405197">
        <w:rPr>
          <w:b/>
          <w:bCs/>
          <w:lang w:val="pl-PL"/>
        </w:rPr>
        <w:t>Koty:</w:t>
      </w:r>
      <w:r w:rsidRPr="00405197">
        <w:rPr>
          <w:b/>
          <w:bCs/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>1 kapsułka/dzień</w:t>
      </w:r>
    </w:p>
    <w:p w14:paraId="5C9B2B39" w14:textId="77777777" w:rsidR="001B3688" w:rsidRPr="008B558A" w:rsidRDefault="00B8664A" w:rsidP="00E50352">
      <w:pPr>
        <w:pStyle w:val="BodyText"/>
        <w:spacing w:line="271" w:lineRule="auto"/>
        <w:ind w:left="111" w:right="261"/>
        <w:rPr>
          <w:b/>
          <w:lang w:val="pl-PL"/>
        </w:rPr>
      </w:pPr>
      <w:r w:rsidRPr="008B558A">
        <w:rPr>
          <w:b/>
          <w:lang w:val="pl-PL"/>
        </w:rPr>
        <w:t>Psy:</w:t>
      </w:r>
    </w:p>
    <w:p w14:paraId="47D603C5" w14:textId="3495A7F5" w:rsidR="00B8664A" w:rsidRDefault="00C92956" w:rsidP="00E50352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>ważące do 20 kg</w:t>
      </w:r>
      <w:r w:rsidR="003647FD">
        <w:rPr>
          <w:lang w:val="pl-PL"/>
        </w:rPr>
        <w:tab/>
      </w:r>
      <w:r w:rsidR="003647FD">
        <w:rPr>
          <w:lang w:val="pl-PL"/>
        </w:rPr>
        <w:tab/>
      </w:r>
      <w:r w:rsidR="003647FD">
        <w:rPr>
          <w:lang w:val="pl-PL"/>
        </w:rPr>
        <w:tab/>
      </w:r>
      <w:r>
        <w:rPr>
          <w:lang w:val="pl-PL"/>
        </w:rPr>
        <w:t>1 kapsułka</w:t>
      </w:r>
      <w:r w:rsidR="00B8664A">
        <w:rPr>
          <w:lang w:val="pl-PL"/>
        </w:rPr>
        <w:t>/dzień</w:t>
      </w:r>
    </w:p>
    <w:p w14:paraId="785B8324" w14:textId="4E8FCF98" w:rsidR="00B8664A" w:rsidRDefault="00C92956" w:rsidP="00E50352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 xml:space="preserve">ważące powyżej 20 kg </w:t>
      </w:r>
      <w:r w:rsidR="00B8664A">
        <w:rPr>
          <w:lang w:val="pl-PL"/>
        </w:rPr>
        <w:t xml:space="preserve"> </w:t>
      </w:r>
      <w:r w:rsidR="003647FD">
        <w:rPr>
          <w:lang w:val="pl-PL"/>
        </w:rPr>
        <w:tab/>
      </w:r>
      <w:r w:rsidR="003647FD">
        <w:rPr>
          <w:lang w:val="pl-PL"/>
        </w:rPr>
        <w:tab/>
      </w:r>
      <w:r>
        <w:rPr>
          <w:lang w:val="pl-PL"/>
        </w:rPr>
        <w:t>2</w:t>
      </w:r>
      <w:r w:rsidR="008B558A">
        <w:rPr>
          <w:lang w:val="pl-PL"/>
        </w:rPr>
        <w:t xml:space="preserve"> </w:t>
      </w:r>
      <w:r>
        <w:rPr>
          <w:lang w:val="pl-PL"/>
        </w:rPr>
        <w:t>kapsułki</w:t>
      </w:r>
      <w:r w:rsidR="008B558A">
        <w:rPr>
          <w:lang w:val="pl-PL"/>
        </w:rPr>
        <w:t>/dzień</w:t>
      </w:r>
    </w:p>
    <w:p w14:paraId="69C2EF77" w14:textId="2DC7A636" w:rsidR="008B558A" w:rsidRDefault="00C92956" w:rsidP="00E50352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>ważące powyżej 40 kg</w:t>
      </w:r>
      <w:r w:rsidR="003647FD">
        <w:rPr>
          <w:lang w:val="pl-PL"/>
        </w:rPr>
        <w:tab/>
      </w:r>
      <w:r w:rsidR="003647FD">
        <w:rPr>
          <w:lang w:val="pl-PL"/>
        </w:rPr>
        <w:tab/>
      </w:r>
      <w:r w:rsidR="003647FD">
        <w:rPr>
          <w:lang w:val="pl-PL"/>
        </w:rPr>
        <w:tab/>
      </w:r>
      <w:r>
        <w:rPr>
          <w:lang w:val="pl-PL"/>
        </w:rPr>
        <w:t>3 kapsułki pierwszego dnia, następnie 2 kapsułki</w:t>
      </w:r>
      <w:r w:rsidR="008B558A">
        <w:rPr>
          <w:lang w:val="pl-PL"/>
        </w:rPr>
        <w:t>/dzień</w:t>
      </w:r>
    </w:p>
    <w:p w14:paraId="2DFC7159" w14:textId="74FDC35D" w:rsidR="008B558A" w:rsidRDefault="008B558A" w:rsidP="00E50352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 xml:space="preserve">Zalecany czas </w:t>
      </w:r>
      <w:r w:rsidR="0076088A">
        <w:rPr>
          <w:lang w:val="pl-PL"/>
        </w:rPr>
        <w:t>stosowania</w:t>
      </w:r>
      <w:r>
        <w:rPr>
          <w:lang w:val="pl-PL"/>
        </w:rPr>
        <w:t xml:space="preserve"> wynosi p</w:t>
      </w:r>
      <w:r w:rsidR="00C92956">
        <w:rPr>
          <w:lang w:val="pl-PL"/>
        </w:rPr>
        <w:t>oczątkowo 3 miesiące. Przed użyciem lub przedłużeniem okresu stosowania zaleca się konsultację z lekarzem weterynarii.</w:t>
      </w:r>
    </w:p>
    <w:p w14:paraId="48952412" w14:textId="77777777" w:rsidR="00F24B64" w:rsidRPr="001B3688" w:rsidRDefault="00F24B64" w:rsidP="00DE607A">
      <w:pPr>
        <w:pStyle w:val="BodyText"/>
        <w:spacing w:line="271" w:lineRule="auto"/>
        <w:ind w:left="111" w:right="261"/>
        <w:rPr>
          <w:lang w:val="pl-PL"/>
        </w:rPr>
      </w:pPr>
    </w:p>
    <w:p w14:paraId="1C959DFC" w14:textId="77777777" w:rsidR="00F24B64" w:rsidRPr="001B3688" w:rsidRDefault="00EF60D5" w:rsidP="00DE607A">
      <w:pPr>
        <w:pStyle w:val="BodyText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Skład</w:t>
      </w:r>
      <w:r w:rsidR="00F24B64" w:rsidRPr="001B3688">
        <w:rPr>
          <w:b/>
          <w:lang w:val="pl-PL"/>
        </w:rPr>
        <w:t xml:space="preserve">: </w:t>
      </w:r>
    </w:p>
    <w:p w14:paraId="32DA7F0D" w14:textId="60966BBB" w:rsidR="00F24B64" w:rsidRPr="001B3688" w:rsidRDefault="00C92956" w:rsidP="00DE607A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 xml:space="preserve">Olej z nasion rzepaku, skrobia kukurydziana, mąka konopna, olej z ryb, </w:t>
      </w:r>
      <w:proofErr w:type="spellStart"/>
      <w:r>
        <w:rPr>
          <w:lang w:val="pl-PL"/>
        </w:rPr>
        <w:t>maltodekstryna</w:t>
      </w:r>
      <w:proofErr w:type="spellEnd"/>
      <w:r>
        <w:rPr>
          <w:lang w:val="pl-PL"/>
        </w:rPr>
        <w:t>.</w:t>
      </w:r>
    </w:p>
    <w:p w14:paraId="0348D989" w14:textId="77777777" w:rsidR="00F24B64" w:rsidRPr="001B3688" w:rsidRDefault="00F24B64" w:rsidP="00DE607A">
      <w:pPr>
        <w:pStyle w:val="BodyText"/>
        <w:spacing w:line="271" w:lineRule="auto"/>
        <w:ind w:left="111" w:right="261"/>
        <w:rPr>
          <w:b/>
          <w:lang w:val="pl-PL"/>
        </w:rPr>
      </w:pPr>
    </w:p>
    <w:p w14:paraId="1CCE1F02" w14:textId="77777777" w:rsidR="00F24B64" w:rsidRPr="001B3688" w:rsidRDefault="0082112D" w:rsidP="00DE607A">
      <w:pPr>
        <w:pStyle w:val="BodyText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Składniki</w:t>
      </w:r>
      <w:r w:rsidR="00260F82">
        <w:rPr>
          <w:b/>
          <w:lang w:val="pl-PL"/>
        </w:rPr>
        <w:t xml:space="preserve"> analityczne</w:t>
      </w:r>
      <w:r w:rsidR="00F24B64" w:rsidRPr="001B3688">
        <w:rPr>
          <w:b/>
          <w:lang w:val="pl-PL"/>
        </w:rPr>
        <w:t>:</w:t>
      </w:r>
    </w:p>
    <w:p w14:paraId="4BCE64CD" w14:textId="09B6EA9B" w:rsidR="00F24B64" w:rsidRPr="001B3688" w:rsidRDefault="003B2DF3" w:rsidP="00DE607A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 xml:space="preserve">Białko </w:t>
      </w:r>
      <w:r w:rsidR="003647FD">
        <w:rPr>
          <w:lang w:val="pl-PL"/>
        </w:rPr>
        <w:tab/>
      </w:r>
      <w:r w:rsidR="003647FD">
        <w:rPr>
          <w:lang w:val="pl-PL"/>
        </w:rPr>
        <w:tab/>
      </w:r>
      <w:r w:rsidR="007215B9">
        <w:rPr>
          <w:lang w:val="pl-PL"/>
        </w:rPr>
        <w:tab/>
      </w:r>
      <w:r w:rsidR="007215B9">
        <w:rPr>
          <w:lang w:val="pl-PL"/>
        </w:rPr>
        <w:tab/>
      </w:r>
      <w:r w:rsidR="00C92956">
        <w:rPr>
          <w:lang w:val="pl-PL"/>
        </w:rPr>
        <w:t>4</w:t>
      </w:r>
      <w:r>
        <w:rPr>
          <w:lang w:val="pl-PL"/>
        </w:rPr>
        <w:t>,</w:t>
      </w:r>
      <w:r w:rsidR="00C92956">
        <w:rPr>
          <w:lang w:val="pl-PL"/>
        </w:rPr>
        <w:t>08</w:t>
      </w:r>
      <w:r w:rsidR="00F24B64" w:rsidRPr="001B3688">
        <w:rPr>
          <w:lang w:val="pl-PL"/>
        </w:rPr>
        <w:t>%</w:t>
      </w:r>
    </w:p>
    <w:p w14:paraId="47FDF513" w14:textId="0E60FCB6" w:rsidR="00F24B64" w:rsidRDefault="003B2DF3" w:rsidP="00DE607A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>Tłuszcz surowy</w:t>
      </w:r>
      <w:r w:rsidR="003647FD">
        <w:rPr>
          <w:lang w:val="pl-PL"/>
        </w:rPr>
        <w:tab/>
      </w:r>
      <w:r w:rsidR="007215B9">
        <w:rPr>
          <w:lang w:val="pl-PL"/>
        </w:rPr>
        <w:tab/>
      </w:r>
      <w:r w:rsidR="007215B9">
        <w:rPr>
          <w:lang w:val="pl-PL"/>
        </w:rPr>
        <w:tab/>
      </w:r>
      <w:r w:rsidR="00C92956">
        <w:rPr>
          <w:lang w:val="pl-PL"/>
        </w:rPr>
        <w:t>40</w:t>
      </w:r>
      <w:r w:rsidR="0082112D" w:rsidRPr="001B3688">
        <w:rPr>
          <w:lang w:val="pl-PL"/>
        </w:rPr>
        <w:t>,</w:t>
      </w:r>
      <w:r w:rsidR="00C92956">
        <w:rPr>
          <w:lang w:val="pl-PL"/>
        </w:rPr>
        <w:t>13</w:t>
      </w:r>
      <w:r w:rsidR="00F24B64" w:rsidRPr="001B3688">
        <w:rPr>
          <w:lang w:val="pl-PL"/>
        </w:rPr>
        <w:t>%</w:t>
      </w:r>
    </w:p>
    <w:p w14:paraId="74AFA341" w14:textId="50E4DD79" w:rsidR="003B2DF3" w:rsidRPr="001B3688" w:rsidRDefault="003B2DF3" w:rsidP="003B2DF3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>Włókno surowe</w:t>
      </w:r>
      <w:r w:rsidR="003647FD">
        <w:rPr>
          <w:lang w:val="pl-PL"/>
        </w:rPr>
        <w:tab/>
      </w:r>
      <w:r w:rsidR="007215B9">
        <w:rPr>
          <w:lang w:val="pl-PL"/>
        </w:rPr>
        <w:tab/>
      </w:r>
      <w:r w:rsidR="007215B9">
        <w:rPr>
          <w:lang w:val="pl-PL"/>
        </w:rPr>
        <w:tab/>
      </w:r>
      <w:r w:rsidR="00C92956">
        <w:rPr>
          <w:lang w:val="pl-PL"/>
        </w:rPr>
        <w:t>20,56</w:t>
      </w:r>
      <w:r w:rsidRPr="001B3688">
        <w:rPr>
          <w:lang w:val="pl-PL"/>
        </w:rPr>
        <w:t>%</w:t>
      </w:r>
    </w:p>
    <w:p w14:paraId="1116EE26" w14:textId="7D02C40B" w:rsidR="003B2DF3" w:rsidRDefault="003B2DF3" w:rsidP="003B2DF3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>Popiół surowy</w:t>
      </w:r>
      <w:r w:rsidR="003647FD">
        <w:rPr>
          <w:lang w:val="pl-PL"/>
        </w:rPr>
        <w:tab/>
      </w:r>
      <w:r w:rsidR="003647FD">
        <w:rPr>
          <w:lang w:val="pl-PL"/>
        </w:rPr>
        <w:tab/>
      </w:r>
      <w:r w:rsidR="007215B9">
        <w:rPr>
          <w:lang w:val="pl-PL"/>
        </w:rPr>
        <w:tab/>
      </w:r>
      <w:r w:rsidR="007215B9">
        <w:rPr>
          <w:lang w:val="pl-PL"/>
        </w:rPr>
        <w:tab/>
        <w:t>4,84</w:t>
      </w:r>
      <w:r w:rsidRPr="001B3688">
        <w:rPr>
          <w:lang w:val="pl-PL"/>
        </w:rPr>
        <w:t>%</w:t>
      </w:r>
    </w:p>
    <w:p w14:paraId="37BAF342" w14:textId="7FC42E4E" w:rsidR="00F24B64" w:rsidRPr="001B3688" w:rsidRDefault="007215B9" w:rsidP="003B2DF3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>Kwasy tłuszczowe omega-3</w:t>
      </w:r>
      <w:r w:rsidR="003647FD">
        <w:rPr>
          <w:lang w:val="pl-PL"/>
        </w:rPr>
        <w:tab/>
      </w:r>
      <w:r w:rsidR="003647FD">
        <w:rPr>
          <w:lang w:val="pl-PL"/>
        </w:rPr>
        <w:tab/>
      </w:r>
      <w:r>
        <w:rPr>
          <w:lang w:val="pl-PL"/>
        </w:rPr>
        <w:t>6,7</w:t>
      </w:r>
      <w:r w:rsidR="00F24B64" w:rsidRPr="001B3688">
        <w:rPr>
          <w:lang w:val="pl-PL"/>
        </w:rPr>
        <w:t>%</w:t>
      </w:r>
      <w:r>
        <w:rPr>
          <w:lang w:val="pl-PL"/>
        </w:rPr>
        <w:br/>
        <w:t xml:space="preserve">Kwas </w:t>
      </w:r>
      <w:proofErr w:type="spellStart"/>
      <w:r>
        <w:rPr>
          <w:lang w:val="pl-PL"/>
        </w:rPr>
        <w:t>eikozapentaenowy</w:t>
      </w:r>
      <w:proofErr w:type="spellEnd"/>
      <w:r>
        <w:rPr>
          <w:lang w:val="pl-PL"/>
        </w:rPr>
        <w:t xml:space="preserve"> EPA</w:t>
      </w:r>
      <w:r>
        <w:rPr>
          <w:lang w:val="pl-PL"/>
        </w:rPr>
        <w:tab/>
      </w:r>
      <w:r>
        <w:rPr>
          <w:lang w:val="pl-PL"/>
        </w:rPr>
        <w:tab/>
        <w:t>1%</w:t>
      </w:r>
      <w:r>
        <w:rPr>
          <w:lang w:val="pl-PL"/>
        </w:rPr>
        <w:br/>
      </w:r>
    </w:p>
    <w:p w14:paraId="1A130172" w14:textId="77777777" w:rsidR="00F24B64" w:rsidRPr="001B3688" w:rsidRDefault="00F24B64" w:rsidP="009D4BF2">
      <w:pPr>
        <w:pStyle w:val="BodyText"/>
        <w:spacing w:line="271" w:lineRule="auto"/>
        <w:ind w:right="261"/>
        <w:rPr>
          <w:lang w:val="pl-PL"/>
        </w:rPr>
      </w:pPr>
    </w:p>
    <w:p w14:paraId="662B3D6A" w14:textId="77777777" w:rsidR="00F24B64" w:rsidRPr="001B3688" w:rsidRDefault="001B3688" w:rsidP="00DE607A">
      <w:pPr>
        <w:pStyle w:val="BodyText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Dodatki w przeliczeniu na kg</w:t>
      </w:r>
      <w:r w:rsidR="00F24B64" w:rsidRPr="001B3688">
        <w:rPr>
          <w:b/>
          <w:lang w:val="pl-PL"/>
        </w:rPr>
        <w:t>:</w:t>
      </w:r>
    </w:p>
    <w:p w14:paraId="0DB161EB" w14:textId="54345952" w:rsidR="00074981" w:rsidRDefault="00074981" w:rsidP="00DE607A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>Substancje aromatyzujące (2 b):</w:t>
      </w:r>
      <w:r>
        <w:rPr>
          <w:lang w:val="pl-PL"/>
        </w:rPr>
        <w:br/>
      </w:r>
      <w:proofErr w:type="spellStart"/>
      <w:r w:rsidRPr="00074981">
        <w:rPr>
          <w:i/>
          <w:iCs/>
          <w:lang w:val="pl-PL"/>
        </w:rPr>
        <w:t>Curcuma</w:t>
      </w:r>
      <w:proofErr w:type="spellEnd"/>
      <w:r w:rsidRPr="00074981">
        <w:rPr>
          <w:i/>
          <w:iCs/>
          <w:lang w:val="pl-PL"/>
        </w:rPr>
        <w:t xml:space="preserve"> </w:t>
      </w:r>
      <w:proofErr w:type="spellStart"/>
      <w:r w:rsidRPr="00074981">
        <w:rPr>
          <w:i/>
          <w:iCs/>
          <w:lang w:val="pl-PL"/>
        </w:rPr>
        <w:t>longa</w:t>
      </w:r>
      <w:proofErr w:type="spellEnd"/>
      <w:r>
        <w:rPr>
          <w:lang w:val="pl-PL"/>
        </w:rPr>
        <w:t xml:space="preserve"> L. (ekstrakt z kurkumy)</w:t>
      </w:r>
      <w:r>
        <w:rPr>
          <w:lang w:val="pl-PL"/>
        </w:rPr>
        <w:tab/>
        <w:t>4.000 mg</w:t>
      </w:r>
    </w:p>
    <w:p w14:paraId="23E004E5" w14:textId="5D594A90" w:rsidR="00F24B64" w:rsidRPr="001B3688" w:rsidRDefault="00074981" w:rsidP="00DE607A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>Witaminy</w:t>
      </w:r>
      <w:r w:rsidR="003B2DF3">
        <w:rPr>
          <w:lang w:val="pl-PL"/>
        </w:rPr>
        <w:t xml:space="preserve"> (3 a)</w:t>
      </w:r>
      <w:r w:rsidR="001B3688" w:rsidRPr="001B3688">
        <w:rPr>
          <w:lang w:val="pl-PL"/>
        </w:rPr>
        <w:t>:</w:t>
      </w:r>
    </w:p>
    <w:p w14:paraId="6428828E" w14:textId="57134673" w:rsidR="00F24B64" w:rsidRDefault="00074981" w:rsidP="00DE607A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>3a700 w</w:t>
      </w:r>
      <w:r w:rsidR="001B3688" w:rsidRPr="001B3688">
        <w:rPr>
          <w:lang w:val="pl-PL"/>
        </w:rPr>
        <w:t>itamina</w:t>
      </w:r>
      <w:r w:rsidR="00F24B64" w:rsidRPr="001B3688">
        <w:rPr>
          <w:lang w:val="pl-PL"/>
        </w:rPr>
        <w:t xml:space="preserve"> </w:t>
      </w:r>
      <w:r w:rsidR="00B8664A">
        <w:rPr>
          <w:lang w:val="pl-PL"/>
        </w:rPr>
        <w:t>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F24B64" w:rsidRPr="001B3688">
        <w:rPr>
          <w:lang w:val="pl-PL"/>
        </w:rPr>
        <w:tab/>
      </w:r>
      <w:r>
        <w:rPr>
          <w:lang w:val="pl-PL"/>
        </w:rPr>
        <w:t>97</w:t>
      </w:r>
      <w:r w:rsidR="00B8664A">
        <w:rPr>
          <w:lang w:val="pl-PL"/>
        </w:rPr>
        <w:t>0 mg</w:t>
      </w:r>
    </w:p>
    <w:p w14:paraId="159523B5" w14:textId="3FD4CC80" w:rsidR="00B8664A" w:rsidRPr="001B3688" w:rsidRDefault="00B8664A" w:rsidP="00DE607A">
      <w:pPr>
        <w:pStyle w:val="BodyText"/>
        <w:spacing w:line="271" w:lineRule="auto"/>
        <w:ind w:left="111" w:right="261"/>
        <w:rPr>
          <w:lang w:val="pl-PL"/>
        </w:rPr>
      </w:pPr>
    </w:p>
    <w:p w14:paraId="158789B6" w14:textId="7C753617" w:rsidR="007C355D" w:rsidRDefault="007C355D">
      <w:pPr>
        <w:spacing w:after="0" w:line="240" w:lineRule="auto"/>
        <w:rPr>
          <w:rFonts w:ascii="Arial" w:eastAsia="Arial" w:hAnsi="Arial" w:cs="Arial"/>
          <w:sz w:val="20"/>
          <w:szCs w:val="20"/>
          <w:lang w:val="pl-PL"/>
        </w:rPr>
      </w:pPr>
    </w:p>
    <w:p w14:paraId="0BBAB784" w14:textId="77777777" w:rsidR="00F24B64" w:rsidRPr="009D4BF2" w:rsidRDefault="00F24B64" w:rsidP="009D4BF2">
      <w:pPr>
        <w:spacing w:after="0" w:line="240" w:lineRule="auto"/>
        <w:rPr>
          <w:rFonts w:ascii="Arial" w:eastAsia="Arial" w:hAnsi="Arial" w:cs="Arial"/>
          <w:sz w:val="20"/>
          <w:szCs w:val="20"/>
          <w:lang w:val="pl-PL"/>
        </w:rPr>
      </w:pPr>
    </w:p>
    <w:p w14:paraId="151EFB1D" w14:textId="77777777" w:rsidR="00F24B64" w:rsidRPr="001B3688" w:rsidRDefault="0082112D" w:rsidP="00DE607A">
      <w:pPr>
        <w:pStyle w:val="BodyText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Opakowanie</w:t>
      </w:r>
      <w:r w:rsidR="00F24B64" w:rsidRPr="001B3688">
        <w:rPr>
          <w:b/>
          <w:lang w:val="pl-PL"/>
        </w:rPr>
        <w:t xml:space="preserve">: </w:t>
      </w:r>
    </w:p>
    <w:p w14:paraId="6094538C" w14:textId="4BADD9D0" w:rsidR="00F24B64" w:rsidRPr="001B3688" w:rsidRDefault="00074981" w:rsidP="00DE607A">
      <w:pPr>
        <w:pStyle w:val="BodyText"/>
        <w:spacing w:line="271" w:lineRule="auto"/>
        <w:ind w:left="111" w:right="261"/>
        <w:rPr>
          <w:lang w:val="pl-PL"/>
        </w:rPr>
      </w:pPr>
      <w:r>
        <w:rPr>
          <w:lang w:val="pl-PL"/>
        </w:rPr>
        <w:t>2 blistry po 15 kapsułek (500 mg) w opakowaniu tekturowym</w:t>
      </w:r>
      <w:r w:rsidR="00F24B64" w:rsidRPr="001B3688">
        <w:rPr>
          <w:lang w:val="pl-PL"/>
        </w:rPr>
        <w:t>.</w:t>
      </w:r>
    </w:p>
    <w:p w14:paraId="35561969" w14:textId="77777777" w:rsidR="00F24B64" w:rsidRPr="001B3688" w:rsidRDefault="00F24B64" w:rsidP="00DE607A">
      <w:pPr>
        <w:pStyle w:val="BodyText"/>
        <w:spacing w:line="271" w:lineRule="auto"/>
        <w:ind w:left="111" w:right="261"/>
        <w:rPr>
          <w:lang w:val="pl-PL"/>
        </w:rPr>
      </w:pPr>
    </w:p>
    <w:p w14:paraId="43199062" w14:textId="77777777" w:rsidR="00481807" w:rsidRPr="004117B8" w:rsidRDefault="00481807" w:rsidP="00E50352">
      <w:pPr>
        <w:pStyle w:val="BodyText"/>
        <w:spacing w:line="271" w:lineRule="auto"/>
        <w:ind w:right="261"/>
        <w:rPr>
          <w:lang w:val="pl-PL"/>
        </w:rPr>
      </w:pPr>
    </w:p>
    <w:p w14:paraId="46C4E521" w14:textId="77777777" w:rsidR="00481807" w:rsidRPr="001B3688" w:rsidRDefault="00F24B64" w:rsidP="00DE607A">
      <w:pPr>
        <w:pStyle w:val="BodyText"/>
        <w:spacing w:line="271" w:lineRule="auto"/>
        <w:ind w:left="111" w:right="261"/>
        <w:rPr>
          <w:lang w:val="pl-PL"/>
        </w:rPr>
      </w:pPr>
      <w:r w:rsidRPr="001B3688">
        <w:rPr>
          <w:lang w:val="pl-PL"/>
        </w:rPr>
        <w:t xml:space="preserve">LIVISTO </w:t>
      </w:r>
      <w:r w:rsidR="00481807" w:rsidRPr="001B3688">
        <w:rPr>
          <w:lang w:val="pl-PL"/>
        </w:rPr>
        <w:t>Sp. z o.o.</w:t>
      </w:r>
    </w:p>
    <w:p w14:paraId="0A97018D" w14:textId="77777777" w:rsidR="00481807" w:rsidRPr="001B3688" w:rsidRDefault="00481807" w:rsidP="00DE607A">
      <w:pPr>
        <w:pStyle w:val="BodyText"/>
        <w:spacing w:line="271" w:lineRule="auto"/>
        <w:ind w:left="111" w:right="261"/>
        <w:rPr>
          <w:lang w:val="pl-PL"/>
        </w:rPr>
      </w:pPr>
      <w:r w:rsidRPr="001B3688">
        <w:rPr>
          <w:lang w:val="pl-PL"/>
        </w:rPr>
        <w:t>ul. Chwaszc</w:t>
      </w:r>
      <w:r w:rsidR="001B3688">
        <w:rPr>
          <w:lang w:val="pl-PL"/>
        </w:rPr>
        <w:t>z</w:t>
      </w:r>
      <w:r w:rsidRPr="001B3688">
        <w:rPr>
          <w:lang w:val="pl-PL"/>
        </w:rPr>
        <w:t>yńska 198a</w:t>
      </w:r>
    </w:p>
    <w:p w14:paraId="5E233A8A" w14:textId="77777777" w:rsidR="00481807" w:rsidRPr="001B3688" w:rsidRDefault="00481807" w:rsidP="009D4BF2">
      <w:pPr>
        <w:pStyle w:val="BodyText"/>
        <w:spacing w:line="271" w:lineRule="auto"/>
        <w:ind w:left="111" w:right="261"/>
        <w:rPr>
          <w:lang w:val="pl-PL"/>
        </w:rPr>
      </w:pPr>
      <w:r w:rsidRPr="001B3688">
        <w:rPr>
          <w:lang w:val="pl-PL"/>
        </w:rPr>
        <w:t>81-571 Gdynia</w:t>
      </w:r>
    </w:p>
    <w:p w14:paraId="0889A271" w14:textId="77777777" w:rsidR="00F24B64" w:rsidRPr="001B3688" w:rsidRDefault="00F24B64" w:rsidP="00DE607A">
      <w:pPr>
        <w:pStyle w:val="BodyText"/>
        <w:spacing w:line="271" w:lineRule="auto"/>
        <w:ind w:left="111" w:right="261"/>
        <w:rPr>
          <w:lang w:val="pl-PL"/>
        </w:rPr>
      </w:pPr>
      <w:r w:rsidRPr="00107D5D">
        <w:sym w:font="Symbol" w:char="F061"/>
      </w:r>
      <w:r w:rsidR="001B3688" w:rsidRPr="001B3688">
        <w:rPr>
          <w:lang w:val="pl-PL"/>
        </w:rPr>
        <w:t>PL</w:t>
      </w:r>
      <w:r w:rsidR="001B3688">
        <w:rPr>
          <w:lang w:val="pl-PL"/>
        </w:rPr>
        <w:t xml:space="preserve"> 2262026p</w:t>
      </w:r>
    </w:p>
    <w:p w14:paraId="0B670407" w14:textId="77777777" w:rsidR="00D15734" w:rsidRPr="001B3688" w:rsidRDefault="00D15734" w:rsidP="00405197">
      <w:pPr>
        <w:pStyle w:val="BodyText"/>
        <w:spacing w:line="271" w:lineRule="auto"/>
        <w:ind w:right="261"/>
        <w:rPr>
          <w:lang w:val="pl-PL"/>
        </w:rPr>
      </w:pPr>
    </w:p>
    <w:sectPr w:rsidR="00D15734" w:rsidRPr="001B3688" w:rsidSect="0042233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426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7CFC" w14:textId="77777777" w:rsidR="007B38E2" w:rsidRDefault="007B38E2">
      <w:r>
        <w:separator/>
      </w:r>
    </w:p>
  </w:endnote>
  <w:endnote w:type="continuationSeparator" w:id="0">
    <w:p w14:paraId="372D1D22" w14:textId="77777777" w:rsidR="007B38E2" w:rsidRDefault="007B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E39B" w14:textId="77777777" w:rsidR="00E50352" w:rsidRDefault="00E50352" w:rsidP="00422331">
    <w:pPr>
      <w:pStyle w:val="Footer"/>
      <w:spacing w:line="360" w:lineRule="auto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  <w:lang w:val="de-DE" w:eastAsia="de-DE"/>
      </w:rPr>
      <w:drawing>
        <wp:anchor distT="0" distB="0" distL="114300" distR="114300" simplePos="0" relativeHeight="251667968" behindDoc="0" locked="0" layoutInCell="1" allowOverlap="1" wp14:anchorId="26ADC274" wp14:editId="7309A9D7">
          <wp:simplePos x="0" y="0"/>
          <wp:positionH relativeFrom="column">
            <wp:posOffset>-181293</wp:posOffset>
          </wp:positionH>
          <wp:positionV relativeFrom="paragraph">
            <wp:posOffset>115570</wp:posOffset>
          </wp:positionV>
          <wp:extent cx="1634400" cy="49657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isto_Claim_Office_R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49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7853B" w14:textId="77777777" w:rsidR="00E50352" w:rsidRDefault="00E50352" w:rsidP="00C44AB2">
    <w:pPr>
      <w:pStyle w:val="Footer"/>
      <w:spacing w:after="0" w:line="240" w:lineRule="auto"/>
      <w:ind w:left="4395" w:right="-569"/>
      <w:rPr>
        <w:rFonts w:ascii="Arial" w:hAnsi="Arial" w:cs="Arial"/>
        <w:color w:val="E1003A"/>
        <w:sz w:val="16"/>
        <w:szCs w:val="16"/>
        <w:lang w:val="en-US"/>
      </w:rPr>
    </w:pPr>
    <w:r>
      <w:rPr>
        <w:rFonts w:ascii="Arial" w:hAnsi="Arial" w:cs="Arial"/>
        <w:color w:val="E1003A"/>
        <w:sz w:val="16"/>
        <w:szCs w:val="16"/>
        <w:lang w:val="en-US"/>
      </w:rPr>
      <w:tab/>
    </w:r>
    <w:r>
      <w:rPr>
        <w:rFonts w:ascii="Arial" w:hAnsi="Arial" w:cs="Arial"/>
        <w:color w:val="E1003A"/>
        <w:sz w:val="16"/>
        <w:szCs w:val="16"/>
        <w:lang w:val="en-US"/>
      </w:rPr>
      <w:tab/>
    </w:r>
    <w:r>
      <w:rPr>
        <w:rFonts w:ascii="Arial" w:hAnsi="Arial" w:cs="Arial"/>
        <w:color w:val="E1003A"/>
        <w:sz w:val="16"/>
        <w:szCs w:val="16"/>
        <w:lang w:val="en-US"/>
      </w:rPr>
      <w:tab/>
      <w:t>livisto.com</w:t>
    </w:r>
  </w:p>
  <w:p w14:paraId="719EECB1" w14:textId="77777777" w:rsidR="00E50352" w:rsidRPr="00422331" w:rsidRDefault="00E50352" w:rsidP="00422331">
    <w:pPr>
      <w:pStyle w:val="Footer"/>
      <w:spacing w:after="0" w:line="240" w:lineRule="auto"/>
      <w:jc w:val="right"/>
      <w:rPr>
        <w:rFonts w:ascii="Arial" w:hAnsi="Arial" w:cs="Arial"/>
        <w:color w:val="E1003A"/>
        <w:sz w:val="16"/>
        <w:szCs w:val="16"/>
      </w:rPr>
    </w:pPr>
  </w:p>
  <w:p w14:paraId="78EB2E58" w14:textId="77777777" w:rsidR="00E50352" w:rsidRPr="00422331" w:rsidRDefault="00260F82" w:rsidP="00FA23C5">
    <w:pPr>
      <w:pStyle w:val="Footer"/>
      <w:spacing w:after="0" w:line="240" w:lineRule="auto"/>
      <w:ind w:left="4395"/>
      <w:rPr>
        <w:rFonts w:ascii="Arial" w:hAnsi="Arial" w:cs="Arial"/>
        <w:color w:val="000000" w:themeColor="text1"/>
        <w:sz w:val="16"/>
        <w:szCs w:val="16"/>
      </w:rPr>
    </w:pPr>
    <w:proofErr w:type="spellStart"/>
    <w:r>
      <w:rPr>
        <w:rStyle w:val="PageNumber"/>
        <w:rFonts w:ascii="Arial" w:hAnsi="Arial" w:cs="Arial"/>
        <w:color w:val="000000" w:themeColor="text1"/>
        <w:sz w:val="16"/>
        <w:szCs w:val="16"/>
      </w:rPr>
      <w:t>Strona</w:t>
    </w:r>
    <w:proofErr w:type="spellEnd"/>
    <w:r w:rsidR="00E50352">
      <w:rPr>
        <w:rStyle w:val="PageNumber"/>
        <w:rFonts w:ascii="Arial" w:hAnsi="Arial" w:cs="Arial"/>
        <w:color w:val="000000" w:themeColor="text1"/>
        <w:sz w:val="16"/>
        <w:szCs w:val="16"/>
      </w:rPr>
      <w:t xml:space="preserve"> </w:t>
    </w:r>
    <w:r w:rsidR="00E50352" w:rsidRPr="00422331">
      <w:rPr>
        <w:rStyle w:val="PageNumber"/>
        <w:rFonts w:ascii="Arial" w:hAnsi="Arial" w:cs="Arial"/>
        <w:color w:val="000000" w:themeColor="text1"/>
        <w:sz w:val="16"/>
        <w:szCs w:val="16"/>
      </w:rPr>
      <w:fldChar w:fldCharType="begin"/>
    </w:r>
    <w:r w:rsidR="00E50352" w:rsidRPr="00422331">
      <w:rPr>
        <w:rStyle w:val="PageNumber"/>
        <w:rFonts w:ascii="Arial" w:hAnsi="Arial" w:cs="Arial"/>
        <w:color w:val="000000" w:themeColor="text1"/>
        <w:sz w:val="16"/>
        <w:szCs w:val="16"/>
      </w:rPr>
      <w:instrText xml:space="preserve"> PAGE </w:instrText>
    </w:r>
    <w:r w:rsidR="00E50352" w:rsidRPr="00422331">
      <w:rPr>
        <w:rStyle w:val="PageNumber"/>
        <w:rFonts w:ascii="Arial" w:hAnsi="Arial" w:cs="Arial"/>
        <w:color w:val="000000" w:themeColor="text1"/>
        <w:sz w:val="16"/>
        <w:szCs w:val="16"/>
      </w:rPr>
      <w:fldChar w:fldCharType="separate"/>
    </w:r>
    <w:r w:rsidR="000B2100">
      <w:rPr>
        <w:rStyle w:val="PageNumber"/>
        <w:rFonts w:ascii="Arial" w:hAnsi="Arial" w:cs="Arial"/>
        <w:noProof/>
        <w:color w:val="000000" w:themeColor="text1"/>
        <w:sz w:val="16"/>
        <w:szCs w:val="16"/>
      </w:rPr>
      <w:t>1</w:t>
    </w:r>
    <w:r w:rsidR="00E50352" w:rsidRPr="00422331">
      <w:rPr>
        <w:rStyle w:val="PageNumber"/>
        <w:rFonts w:ascii="Arial" w:hAnsi="Arial" w:cs="Arial"/>
        <w:color w:val="000000" w:themeColor="text1"/>
        <w:sz w:val="16"/>
        <w:szCs w:val="16"/>
      </w:rPr>
      <w:fldChar w:fldCharType="end"/>
    </w:r>
    <w:r w:rsidR="00E50352" w:rsidRPr="00422331">
      <w:rPr>
        <w:rStyle w:val="PageNumber"/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Style w:val="PageNumber"/>
        <w:rFonts w:ascii="Arial" w:hAnsi="Arial" w:cs="Arial"/>
        <w:color w:val="000000" w:themeColor="text1"/>
        <w:sz w:val="16"/>
        <w:szCs w:val="16"/>
      </w:rPr>
      <w:t>z</w:t>
    </w:r>
    <w:r w:rsidR="00E50352">
      <w:rPr>
        <w:rStyle w:val="PageNumber"/>
        <w:rFonts w:ascii="Arial" w:hAnsi="Arial" w:cs="Arial"/>
        <w:color w:val="000000" w:themeColor="text1"/>
        <w:sz w:val="16"/>
        <w:szCs w:val="16"/>
      </w:rPr>
      <w:t xml:space="preserve"> </w:t>
    </w:r>
    <w:r w:rsidR="00E50352" w:rsidRPr="00422331">
      <w:rPr>
        <w:rStyle w:val="PageNumber"/>
        <w:rFonts w:ascii="Arial" w:hAnsi="Arial" w:cs="Arial"/>
        <w:color w:val="000000" w:themeColor="text1"/>
        <w:sz w:val="16"/>
        <w:szCs w:val="16"/>
      </w:rPr>
      <w:fldChar w:fldCharType="begin"/>
    </w:r>
    <w:r w:rsidR="00E50352" w:rsidRPr="00422331">
      <w:rPr>
        <w:rStyle w:val="PageNumber"/>
        <w:rFonts w:ascii="Arial" w:hAnsi="Arial" w:cs="Arial"/>
        <w:color w:val="000000" w:themeColor="text1"/>
        <w:sz w:val="16"/>
        <w:szCs w:val="16"/>
      </w:rPr>
      <w:instrText xml:space="preserve"> NUMPAGES </w:instrText>
    </w:r>
    <w:r w:rsidR="00E50352" w:rsidRPr="00422331">
      <w:rPr>
        <w:rStyle w:val="PageNumber"/>
        <w:rFonts w:ascii="Arial" w:hAnsi="Arial" w:cs="Arial"/>
        <w:color w:val="000000" w:themeColor="text1"/>
        <w:sz w:val="16"/>
        <w:szCs w:val="16"/>
      </w:rPr>
      <w:fldChar w:fldCharType="separate"/>
    </w:r>
    <w:r w:rsidR="000B2100">
      <w:rPr>
        <w:rStyle w:val="PageNumber"/>
        <w:rFonts w:ascii="Arial" w:hAnsi="Arial" w:cs="Arial"/>
        <w:noProof/>
        <w:color w:val="000000" w:themeColor="text1"/>
        <w:sz w:val="16"/>
        <w:szCs w:val="16"/>
      </w:rPr>
      <w:t>2</w:t>
    </w:r>
    <w:r w:rsidR="00E50352" w:rsidRPr="00422331">
      <w:rPr>
        <w:rStyle w:val="PageNumber"/>
        <w:rFonts w:ascii="Arial" w:hAnsi="Arial" w:cs="Arial"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1D7F9" w14:textId="77777777" w:rsidR="007B38E2" w:rsidRDefault="007B38E2">
      <w:r>
        <w:separator/>
      </w:r>
    </w:p>
  </w:footnote>
  <w:footnote w:type="continuationSeparator" w:id="0">
    <w:p w14:paraId="25C1BBA0" w14:textId="77777777" w:rsidR="007B38E2" w:rsidRDefault="007B3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B6F5" w14:textId="77777777" w:rsidR="00E50352" w:rsidRDefault="009F1187">
    <w:pPr>
      <w:pStyle w:val="Header"/>
    </w:pPr>
    <w:r>
      <w:rPr>
        <w:noProof/>
      </w:rPr>
      <w:pict w14:anchorId="740D5D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7670" o:spid="_x0000_s2050" type="#_x0000_t136" style="position:absolute;margin-left:0;margin-top:0;width:403.2pt;height:116.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LIVIS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4D32" w14:textId="77777777" w:rsidR="00E50352" w:rsidRDefault="00E50352" w:rsidP="00422331">
    <w:pPr>
      <w:pStyle w:val="Header"/>
      <w:spacing w:after="0" w:line="240" w:lineRule="auto"/>
      <w:ind w:left="-284"/>
    </w:pPr>
    <w:r>
      <w:rPr>
        <w:noProof/>
        <w:lang w:val="de-DE" w:eastAsia="de-DE"/>
      </w:rPr>
      <w:drawing>
        <wp:inline distT="0" distB="0" distL="0" distR="0" wp14:anchorId="3FC61AAE" wp14:editId="2DFA5742">
          <wp:extent cx="1635544" cy="10515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isto_Logo_Office_R_Red-S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109" cy="1051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18617C" w14:textId="77777777" w:rsidR="00E50352" w:rsidRPr="00422331" w:rsidRDefault="009F1187" w:rsidP="00422331">
    <w:pPr>
      <w:pStyle w:val="Header"/>
      <w:spacing w:after="0" w:line="240" w:lineRule="auto"/>
      <w:rPr>
        <w:b/>
        <w:sz w:val="32"/>
        <w:szCs w:val="32"/>
      </w:rPr>
    </w:pPr>
    <w:r>
      <w:rPr>
        <w:b/>
        <w:noProof/>
        <w:sz w:val="32"/>
        <w:szCs w:val="32"/>
      </w:rPr>
      <w:pict w14:anchorId="77F254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7671" o:spid="_x0000_s2051" type="#_x0000_t136" style="position:absolute;margin-left:0;margin-top:0;width:403.2pt;height:116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LIVIS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7C63" w14:textId="77777777" w:rsidR="00E50352" w:rsidRDefault="009F1187">
    <w:pPr>
      <w:pStyle w:val="Header"/>
    </w:pPr>
    <w:r>
      <w:rPr>
        <w:noProof/>
      </w:rPr>
      <w:pict w14:anchorId="54C584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7669" o:spid="_x0000_s2049" type="#_x0000_t136" style="position:absolute;margin-left:0;margin-top:0;width:403.2pt;height:116.4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LIVIS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B14D0"/>
    <w:multiLevelType w:val="hybridMultilevel"/>
    <w:tmpl w:val="63DA149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B2"/>
    <w:rsid w:val="00050F48"/>
    <w:rsid w:val="00074981"/>
    <w:rsid w:val="000B2100"/>
    <w:rsid w:val="000C2D25"/>
    <w:rsid w:val="000C719F"/>
    <w:rsid w:val="000E400B"/>
    <w:rsid w:val="000E40F1"/>
    <w:rsid w:val="00132B44"/>
    <w:rsid w:val="001704CE"/>
    <w:rsid w:val="001811C4"/>
    <w:rsid w:val="00182B84"/>
    <w:rsid w:val="00186378"/>
    <w:rsid w:val="001B3688"/>
    <w:rsid w:val="001D2B06"/>
    <w:rsid w:val="001E7FDB"/>
    <w:rsid w:val="001F681D"/>
    <w:rsid w:val="00202052"/>
    <w:rsid w:val="00260F82"/>
    <w:rsid w:val="002E7A35"/>
    <w:rsid w:val="002F7136"/>
    <w:rsid w:val="00301A71"/>
    <w:rsid w:val="00331E3C"/>
    <w:rsid w:val="003647FD"/>
    <w:rsid w:val="003B1113"/>
    <w:rsid w:val="003B2DF3"/>
    <w:rsid w:val="003B576F"/>
    <w:rsid w:val="003C0CF9"/>
    <w:rsid w:val="003F7F70"/>
    <w:rsid w:val="00405197"/>
    <w:rsid w:val="004117B8"/>
    <w:rsid w:val="00422331"/>
    <w:rsid w:val="00481807"/>
    <w:rsid w:val="004958EC"/>
    <w:rsid w:val="004C3A7E"/>
    <w:rsid w:val="00566114"/>
    <w:rsid w:val="00572298"/>
    <w:rsid w:val="0059179B"/>
    <w:rsid w:val="00594C2C"/>
    <w:rsid w:val="00630036"/>
    <w:rsid w:val="0066171A"/>
    <w:rsid w:val="006A749B"/>
    <w:rsid w:val="006A7D13"/>
    <w:rsid w:val="007215B9"/>
    <w:rsid w:val="0076088A"/>
    <w:rsid w:val="0076549D"/>
    <w:rsid w:val="007B2204"/>
    <w:rsid w:val="007B38E2"/>
    <w:rsid w:val="007C355D"/>
    <w:rsid w:val="007D7131"/>
    <w:rsid w:val="007F232E"/>
    <w:rsid w:val="008171C3"/>
    <w:rsid w:val="0082112D"/>
    <w:rsid w:val="00842721"/>
    <w:rsid w:val="008549BE"/>
    <w:rsid w:val="008625BF"/>
    <w:rsid w:val="0086369C"/>
    <w:rsid w:val="00873952"/>
    <w:rsid w:val="0087620C"/>
    <w:rsid w:val="0087697D"/>
    <w:rsid w:val="008B558A"/>
    <w:rsid w:val="008F7512"/>
    <w:rsid w:val="009119E1"/>
    <w:rsid w:val="00981493"/>
    <w:rsid w:val="009C7FDC"/>
    <w:rsid w:val="009D4A60"/>
    <w:rsid w:val="009D4BF2"/>
    <w:rsid w:val="009D5555"/>
    <w:rsid w:val="00A94744"/>
    <w:rsid w:val="00AE1205"/>
    <w:rsid w:val="00AF5976"/>
    <w:rsid w:val="00B11AAC"/>
    <w:rsid w:val="00B60DCE"/>
    <w:rsid w:val="00B802B5"/>
    <w:rsid w:val="00B8664A"/>
    <w:rsid w:val="00B90204"/>
    <w:rsid w:val="00B94C0A"/>
    <w:rsid w:val="00BB2F0E"/>
    <w:rsid w:val="00BE2F4E"/>
    <w:rsid w:val="00BE7DC0"/>
    <w:rsid w:val="00C44AB2"/>
    <w:rsid w:val="00C92956"/>
    <w:rsid w:val="00CA53B2"/>
    <w:rsid w:val="00D00A33"/>
    <w:rsid w:val="00D121CF"/>
    <w:rsid w:val="00D15734"/>
    <w:rsid w:val="00D521B2"/>
    <w:rsid w:val="00DE607A"/>
    <w:rsid w:val="00E4388C"/>
    <w:rsid w:val="00E50352"/>
    <w:rsid w:val="00EC5CA2"/>
    <w:rsid w:val="00EF60D5"/>
    <w:rsid w:val="00F1135D"/>
    <w:rsid w:val="00F24B64"/>
    <w:rsid w:val="00F75072"/>
    <w:rsid w:val="00FA23C5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72020A7"/>
  <w15:docId w15:val="{63ACC82C-CBDD-44F1-B213-C84CD957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AAC"/>
    <w:pPr>
      <w:spacing w:after="160" w:line="259" w:lineRule="auto"/>
    </w:pPr>
    <w:rPr>
      <w:rFonts w:asciiTheme="minorHAnsi" w:hAnsi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71C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171C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6114"/>
  </w:style>
  <w:style w:type="paragraph" w:styleId="NoSpacing">
    <w:name w:val="No Spacing"/>
    <w:uiPriority w:val="1"/>
    <w:qFormat/>
    <w:rsid w:val="00B11AAC"/>
    <w:rPr>
      <w:rFonts w:asciiTheme="minorHAnsi" w:hAnsiTheme="minorHAns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rsid w:val="0042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331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link w:val="SubtitleChar"/>
    <w:qFormat/>
    <w:rsid w:val="00F24B64"/>
    <w:pPr>
      <w:spacing w:after="0" w:line="240" w:lineRule="auto"/>
      <w:jc w:val="center"/>
    </w:pPr>
    <w:rPr>
      <w:rFonts w:ascii="Arial" w:hAnsi="Arial" w:cs="Arial"/>
      <w:b/>
      <w:bCs/>
      <w:spacing w:val="-2"/>
      <w:sz w:val="40"/>
      <w:szCs w:val="20"/>
      <w:lang w:val="es-ES_tradnl" w:eastAsia="es-ES"/>
    </w:rPr>
  </w:style>
  <w:style w:type="character" w:customStyle="1" w:styleId="SubtitleChar">
    <w:name w:val="Subtitle Char"/>
    <w:basedOn w:val="DefaultParagraphFont"/>
    <w:link w:val="Subtitle"/>
    <w:rsid w:val="00F24B64"/>
    <w:rPr>
      <w:rFonts w:ascii="Arial" w:hAnsi="Arial" w:cs="Arial"/>
      <w:b/>
      <w:bCs/>
      <w:spacing w:val="-2"/>
      <w:sz w:val="40"/>
      <w:lang w:val="es-ES_tradnl" w:eastAsia="es-ES"/>
    </w:rPr>
  </w:style>
  <w:style w:type="paragraph" w:styleId="BodyText">
    <w:name w:val="Body Text"/>
    <w:basedOn w:val="Normal"/>
    <w:link w:val="BodyTextChar"/>
    <w:uiPriority w:val="1"/>
    <w:qFormat/>
    <w:rsid w:val="00DE60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E607A"/>
    <w:rPr>
      <w:rFonts w:ascii="Arial" w:eastAsia="Arial" w:hAnsi="Arial" w:cs="Arial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821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1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112D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1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112D"/>
    <w:rPr>
      <w:rFonts w:asciiTheme="minorHAnsi" w:hAnsiTheme="minorHAns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149</Words>
  <Characters>926</Characters>
  <Application>Microsoft Office Word</Application>
  <DocSecurity>0</DocSecurity>
  <Lines>7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AGRAVIS Raiffeisen AG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Beckmann</dc:creator>
  <cp:lastModifiedBy>Katarzyna Lbik</cp:lastModifiedBy>
  <cp:revision>18</cp:revision>
  <cp:lastPrinted>2022-01-04T13:01:00Z</cp:lastPrinted>
  <dcterms:created xsi:type="dcterms:W3CDTF">2018-02-19T12:07:00Z</dcterms:created>
  <dcterms:modified xsi:type="dcterms:W3CDTF">2022-01-04T15:17:00Z</dcterms:modified>
</cp:coreProperties>
</file>